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925FE" w:rsidRPr="007D5C88" w:rsidRDefault="00D925FE">
      <w:pPr>
        <w:rPr>
          <w:b/>
          <w:sz w:val="28"/>
          <w:szCs w:val="28"/>
          <w:u w:val="single"/>
        </w:rPr>
      </w:pPr>
      <w:r w:rsidRPr="007D5C88">
        <w:rPr>
          <w:b/>
          <w:sz w:val="28"/>
          <w:szCs w:val="28"/>
          <w:u w:val="single"/>
        </w:rPr>
        <w:t>Why do we have Little Scholars?</w:t>
      </w:r>
    </w:p>
    <w:p w:rsidR="00D925FE" w:rsidRDefault="00D925FE">
      <w:r w:rsidRPr="00D925FE">
        <w:t>Pop Warner Little Scholars, Inc. (PWLS) is the only national youth sports organization in America that requires its participants to perform adequately in the classroom before permitting them to play.</w:t>
      </w:r>
      <w:r>
        <w:t xml:space="preserve"> </w:t>
      </w:r>
      <w:r w:rsidRPr="00D925FE">
        <w:t>We believe that the standards we have set give these children a sense of responsibility and an appreciation for academics and athletics that will help them develop later on in life.</w:t>
      </w:r>
      <w:r w:rsidR="00D6455C">
        <w:t xml:space="preserve"> The Little Scholars position ensures that each player meets the minimum requirements. </w:t>
      </w:r>
    </w:p>
    <w:p w:rsidR="001C1730" w:rsidRDefault="001C1730">
      <w:r>
        <w:t>Awarded Levels:</w:t>
      </w:r>
    </w:p>
    <w:p w:rsidR="001C1730" w:rsidRDefault="001C1730">
      <w:r>
        <w:t>Platinum</w:t>
      </w:r>
      <w:r w:rsidR="009E40BB">
        <w:t xml:space="preserve"> </w:t>
      </w:r>
      <w:r>
        <w:t xml:space="preserve">  96% – 100 </w:t>
      </w:r>
      <w:proofErr w:type="gramStart"/>
      <w:r>
        <w:t xml:space="preserve">%  </w:t>
      </w:r>
      <w:r w:rsidR="009E40BB">
        <w:t>C</w:t>
      </w:r>
      <w:r>
        <w:t>an</w:t>
      </w:r>
      <w:proofErr w:type="gramEnd"/>
      <w:r>
        <w:t xml:space="preserve"> be Submitted to </w:t>
      </w:r>
      <w:proofErr w:type="spellStart"/>
      <w:r>
        <w:t>Wescon</w:t>
      </w:r>
      <w:proofErr w:type="spellEnd"/>
      <w:r>
        <w:t xml:space="preserve"> &amp; Nationals</w:t>
      </w:r>
    </w:p>
    <w:p w:rsidR="001C1730" w:rsidRDefault="001C1730">
      <w:r>
        <w:t>Gold</w:t>
      </w:r>
      <w:r>
        <w:tab/>
        <w:t xml:space="preserve">    90%- 95.99</w:t>
      </w:r>
      <w:proofErr w:type="gramStart"/>
      <w:r>
        <w:t xml:space="preserve">% </w:t>
      </w:r>
      <w:r w:rsidR="009E40BB">
        <w:t xml:space="preserve"> </w:t>
      </w:r>
      <w:r>
        <w:t>Can</w:t>
      </w:r>
      <w:proofErr w:type="gramEnd"/>
      <w:r>
        <w:t xml:space="preserve"> be submitted to </w:t>
      </w:r>
      <w:proofErr w:type="spellStart"/>
      <w:r>
        <w:t>Wescon</w:t>
      </w:r>
      <w:proofErr w:type="spellEnd"/>
      <w:r>
        <w:t xml:space="preserve"> &amp; Nationals</w:t>
      </w:r>
    </w:p>
    <w:p w:rsidR="001C1730" w:rsidRDefault="001C1730">
      <w:r>
        <w:t>Silver         85% - 89.99</w:t>
      </w:r>
      <w:proofErr w:type="gramStart"/>
      <w:r>
        <w:t xml:space="preserve">%  </w:t>
      </w:r>
      <w:r w:rsidRPr="009E40BB">
        <w:rPr>
          <w:color w:val="FF9900"/>
        </w:rPr>
        <w:t>Only</w:t>
      </w:r>
      <w:proofErr w:type="gramEnd"/>
      <w:r w:rsidRPr="009E40BB">
        <w:rPr>
          <w:color w:val="FF9900"/>
        </w:rPr>
        <w:t xml:space="preserve"> Orange Empire Conference Level</w:t>
      </w:r>
      <w:r>
        <w:t>.</w:t>
      </w:r>
    </w:p>
    <w:p w:rsidR="005E34D4" w:rsidRDefault="005E34D4">
      <w:r>
        <w:t xml:space="preserve"> These medals will </w:t>
      </w:r>
      <w:r w:rsidR="001159BB">
        <w:t>be given out in November of 2017</w:t>
      </w:r>
      <w:r>
        <w:t xml:space="preserve"> at the OEC Presidents Meeting.  The Little Scholars that have been submitted to </w:t>
      </w:r>
      <w:proofErr w:type="spellStart"/>
      <w:r>
        <w:t>Wescon</w:t>
      </w:r>
      <w:proofErr w:type="spellEnd"/>
      <w:r>
        <w:t xml:space="preserve"> and Nationals</w:t>
      </w:r>
      <w:r w:rsidR="001159BB">
        <w:t xml:space="preserve"> will be announced in April 2018</w:t>
      </w:r>
      <w:r>
        <w:t xml:space="preserve"> and be on the National Pop Warner website under the Little Scholars section.  </w:t>
      </w:r>
    </w:p>
    <w:p w:rsidR="005E34D4" w:rsidRDefault="005E34D4">
      <w:r>
        <w:t>I do</w:t>
      </w:r>
      <w:r w:rsidR="001159BB">
        <w:t xml:space="preserve"> not get notified of the Little</w:t>
      </w:r>
      <w:r>
        <w:t xml:space="preserve"> Scholars 1</w:t>
      </w:r>
      <w:r w:rsidRPr="005E34D4">
        <w:rPr>
          <w:vertAlign w:val="superscript"/>
        </w:rPr>
        <w:t>st</w:t>
      </w:r>
      <w:r>
        <w:t>, 2</w:t>
      </w:r>
      <w:r w:rsidRPr="005E34D4">
        <w:rPr>
          <w:vertAlign w:val="superscript"/>
        </w:rPr>
        <w:t>nd</w:t>
      </w:r>
      <w:r w:rsidR="001159BB">
        <w:t xml:space="preserve"> </w:t>
      </w:r>
      <w:r>
        <w:t>and Honor</w:t>
      </w:r>
      <w:r w:rsidR="001159BB">
        <w:t>able mention till April 1</w:t>
      </w:r>
      <w:proofErr w:type="gramStart"/>
      <w:r w:rsidR="001159BB">
        <w:t>,  2018</w:t>
      </w:r>
      <w:proofErr w:type="gramEnd"/>
      <w:r>
        <w:t>.</w:t>
      </w:r>
    </w:p>
    <w:p w:rsidR="001C1730" w:rsidRDefault="001C1730"/>
    <w:p w:rsidR="00D925FE" w:rsidRDefault="00D925FE">
      <w:r>
        <w:t>Below yo</w:t>
      </w:r>
      <w:r w:rsidR="001D73CF">
        <w:t xml:space="preserve">u will find some best practices </w:t>
      </w:r>
      <w:r>
        <w:t>to help you assure a successful 201</w:t>
      </w:r>
      <w:r w:rsidR="001159BB">
        <w:t>7</w:t>
      </w:r>
      <w:r>
        <w:t xml:space="preserve"> </w:t>
      </w:r>
      <w:r w:rsidR="00726DD5">
        <w:t>Little Scholars Program:</w:t>
      </w:r>
    </w:p>
    <w:tbl>
      <w:tblPr>
        <w:tblStyle w:val="GridTable4Accent1"/>
        <w:tblW w:w="0" w:type="auto"/>
        <w:tblLook w:val="04A0"/>
      </w:tblPr>
      <w:tblGrid>
        <w:gridCol w:w="9350"/>
      </w:tblGrid>
      <w:tr w:rsidR="00D925FE">
        <w:trPr>
          <w:cnfStyle w:val="100000000000"/>
        </w:trPr>
        <w:tc>
          <w:tcPr>
            <w:cnfStyle w:val="001000000000"/>
            <w:tcW w:w="9350" w:type="dxa"/>
          </w:tcPr>
          <w:p w:rsidR="00D925FE" w:rsidRPr="00726DD5" w:rsidRDefault="00D925FE">
            <w:pPr>
              <w:rPr>
                <w:sz w:val="28"/>
                <w:szCs w:val="28"/>
              </w:rPr>
            </w:pPr>
            <w:r w:rsidRPr="00726DD5">
              <w:rPr>
                <w:sz w:val="28"/>
                <w:szCs w:val="28"/>
              </w:rPr>
              <w:t>Report Cards</w:t>
            </w:r>
          </w:p>
        </w:tc>
      </w:tr>
      <w:tr w:rsidR="00BF32C6">
        <w:trPr>
          <w:cnfStyle w:val="000000100000"/>
        </w:trPr>
        <w:tc>
          <w:tcPr>
            <w:cnfStyle w:val="001000000000"/>
            <w:tcW w:w="9350" w:type="dxa"/>
          </w:tcPr>
          <w:p w:rsidR="000B1CEA" w:rsidRDefault="00BF32C6" w:rsidP="000B1CEA">
            <w:pPr>
              <w:rPr>
                <w:b w:val="0"/>
              </w:rPr>
            </w:pPr>
            <w:r w:rsidRPr="00BF32C6">
              <w:rPr>
                <w:b w:val="0"/>
              </w:rPr>
              <w:t xml:space="preserve">Collect three (3) copies of the report card from the player. </w:t>
            </w:r>
          </w:p>
          <w:p w:rsidR="000B1CEA" w:rsidRPr="000B1CEA" w:rsidRDefault="000B1CEA" w:rsidP="000B1CEA">
            <w:pPr>
              <w:pStyle w:val="ListParagraph"/>
              <w:numPr>
                <w:ilvl w:val="0"/>
                <w:numId w:val="6"/>
              </w:numPr>
              <w:rPr>
                <w:b w:val="0"/>
              </w:rPr>
            </w:pPr>
            <w:r w:rsidRPr="000B1CEA">
              <w:rPr>
                <w:b w:val="0"/>
              </w:rPr>
              <w:t>1 copy goes to the OEC</w:t>
            </w:r>
          </w:p>
          <w:p w:rsidR="000B1CEA" w:rsidRPr="000B1CEA" w:rsidRDefault="000B1CEA" w:rsidP="000B1CEA">
            <w:pPr>
              <w:pStyle w:val="ListParagraph"/>
              <w:numPr>
                <w:ilvl w:val="0"/>
                <w:numId w:val="6"/>
              </w:numPr>
              <w:rPr>
                <w:b w:val="0"/>
              </w:rPr>
            </w:pPr>
            <w:r w:rsidRPr="000B1CEA">
              <w:rPr>
                <w:b w:val="0"/>
              </w:rPr>
              <w:t>1 goes in the Team Book</w:t>
            </w:r>
          </w:p>
          <w:p w:rsidR="00BF32C6" w:rsidRPr="000B1CEA" w:rsidRDefault="000B1CEA" w:rsidP="000B1CEA">
            <w:pPr>
              <w:pStyle w:val="ListParagraph"/>
              <w:numPr>
                <w:ilvl w:val="0"/>
                <w:numId w:val="6"/>
              </w:numPr>
            </w:pPr>
            <w:r w:rsidRPr="000B1CEA">
              <w:rPr>
                <w:b w:val="0"/>
              </w:rPr>
              <w:t xml:space="preserve">1 copy for </w:t>
            </w:r>
            <w:r w:rsidR="00BF32C6" w:rsidRPr="000B1CEA">
              <w:rPr>
                <w:b w:val="0"/>
              </w:rPr>
              <w:t>Your Association/City</w:t>
            </w:r>
          </w:p>
        </w:tc>
      </w:tr>
      <w:tr w:rsidR="00D925FE">
        <w:tc>
          <w:tcPr>
            <w:cnfStyle w:val="001000000000"/>
            <w:tcW w:w="9350" w:type="dxa"/>
          </w:tcPr>
          <w:p w:rsidR="00D925FE" w:rsidRPr="00BF32C6" w:rsidRDefault="00D925FE">
            <w:pPr>
              <w:rPr>
                <w:b w:val="0"/>
              </w:rPr>
            </w:pPr>
            <w:r w:rsidRPr="00BF32C6">
              <w:rPr>
                <w:b w:val="0"/>
              </w:rPr>
              <w:t>Ensure that you collect report cards by mid-July so you can sta</w:t>
            </w:r>
            <w:r w:rsidR="00785EE0">
              <w:rPr>
                <w:b w:val="0"/>
              </w:rPr>
              <w:t>rt calculating the report cards!</w:t>
            </w:r>
          </w:p>
        </w:tc>
      </w:tr>
      <w:tr w:rsidR="00D925FE">
        <w:trPr>
          <w:cnfStyle w:val="000000100000"/>
        </w:trPr>
        <w:tc>
          <w:tcPr>
            <w:cnfStyle w:val="001000000000"/>
            <w:tcW w:w="9350" w:type="dxa"/>
          </w:tcPr>
          <w:p w:rsidR="00BF32C6" w:rsidRPr="00BF32C6" w:rsidRDefault="00D925FE">
            <w:pPr>
              <w:rPr>
                <w:b w:val="0"/>
              </w:rPr>
            </w:pPr>
            <w:r w:rsidRPr="00BF32C6">
              <w:rPr>
                <w:b w:val="0"/>
              </w:rPr>
              <w:t>We have found that it’s easiest to group the report cards by team.</w:t>
            </w:r>
          </w:p>
        </w:tc>
      </w:tr>
      <w:tr w:rsidR="00D925FE">
        <w:tc>
          <w:tcPr>
            <w:cnfStyle w:val="001000000000"/>
            <w:tcW w:w="9350" w:type="dxa"/>
          </w:tcPr>
          <w:p w:rsidR="0069779C" w:rsidRPr="0069779C" w:rsidRDefault="0069779C" w:rsidP="0069779C">
            <w:r>
              <w:t>You must have for every player:</w:t>
            </w:r>
          </w:p>
          <w:p w:rsidR="000B1CEA" w:rsidRPr="000B1CEA" w:rsidRDefault="00BF32C6" w:rsidP="000B1CEA">
            <w:pPr>
              <w:pStyle w:val="ListParagraph"/>
              <w:numPr>
                <w:ilvl w:val="0"/>
                <w:numId w:val="5"/>
              </w:numPr>
              <w:rPr>
                <w:b w:val="0"/>
              </w:rPr>
            </w:pPr>
            <w:r w:rsidRPr="000B1CEA">
              <w:rPr>
                <w:b w:val="0"/>
              </w:rPr>
              <w:t xml:space="preserve">Full Year Report Card or the last reporting period of the school year is required (this includes water-persons and student demonstrators).  </w:t>
            </w:r>
          </w:p>
          <w:p w:rsidR="00D925FE" w:rsidRPr="000B1CEA" w:rsidRDefault="00BF32C6" w:rsidP="001159BB">
            <w:pPr>
              <w:pStyle w:val="ListParagraph"/>
              <w:numPr>
                <w:ilvl w:val="0"/>
                <w:numId w:val="5"/>
              </w:numPr>
            </w:pPr>
            <w:r w:rsidRPr="000B1CEA">
              <w:rPr>
                <w:b w:val="0"/>
              </w:rPr>
              <w:t>Some report cards are multiple pages so copy everything. Do not cut off any information at the top or bottom of the page. It must be legible.</w:t>
            </w:r>
          </w:p>
        </w:tc>
      </w:tr>
      <w:tr w:rsidR="00BF32C6">
        <w:trPr>
          <w:cnfStyle w:val="000000100000"/>
        </w:trPr>
        <w:tc>
          <w:tcPr>
            <w:cnfStyle w:val="001000000000"/>
            <w:tcW w:w="9350" w:type="dxa"/>
          </w:tcPr>
          <w:p w:rsidR="000B1CEA" w:rsidRDefault="00BF32C6" w:rsidP="000B1CEA">
            <w:pPr>
              <w:rPr>
                <w:b w:val="0"/>
              </w:rPr>
            </w:pPr>
            <w:r>
              <w:rPr>
                <w:b w:val="0"/>
              </w:rPr>
              <w:t>The report card</w:t>
            </w:r>
            <w:r w:rsidR="000B1CEA">
              <w:rPr>
                <w:b w:val="0"/>
              </w:rPr>
              <w:t xml:space="preserve"> must contain the following and must</w:t>
            </w:r>
            <w:r w:rsidRPr="00BF32C6">
              <w:rPr>
                <w:b w:val="0"/>
              </w:rPr>
              <w:t xml:space="preserve"> </w:t>
            </w:r>
            <w:r w:rsidRPr="00BF32C6">
              <w:rPr>
                <w:b w:val="0"/>
                <w:highlight w:val="yellow"/>
              </w:rPr>
              <w:t>BE HIGHLIGHTED IN YELLOW</w:t>
            </w:r>
            <w:r w:rsidRPr="00BF32C6">
              <w:rPr>
                <w:b w:val="0"/>
              </w:rPr>
              <w:t xml:space="preserve">:  </w:t>
            </w:r>
          </w:p>
          <w:p w:rsidR="00BF32C6" w:rsidRPr="000B1CEA" w:rsidRDefault="00BF32C6" w:rsidP="000B1CEA">
            <w:pPr>
              <w:pStyle w:val="ListParagraph"/>
              <w:numPr>
                <w:ilvl w:val="0"/>
                <w:numId w:val="1"/>
              </w:numPr>
            </w:pPr>
            <w:r w:rsidRPr="000B1CEA">
              <w:rPr>
                <w:highlight w:val="yellow"/>
              </w:rPr>
              <w:t>Participant’s name</w:t>
            </w:r>
            <w:r w:rsidRPr="000B1CEA">
              <w:tab/>
            </w:r>
          </w:p>
          <w:p w:rsidR="00BF32C6" w:rsidRPr="00BF32C6" w:rsidRDefault="00BF32C6" w:rsidP="00BF32C6">
            <w:pPr>
              <w:pStyle w:val="ListParagraph"/>
              <w:numPr>
                <w:ilvl w:val="0"/>
                <w:numId w:val="1"/>
              </w:numPr>
            </w:pPr>
            <w:r w:rsidRPr="00BF32C6">
              <w:rPr>
                <w:highlight w:val="yellow"/>
              </w:rPr>
              <w:t>School Name</w:t>
            </w:r>
          </w:p>
          <w:p w:rsidR="00BF32C6" w:rsidRPr="00BF32C6" w:rsidRDefault="0069779C" w:rsidP="00BF32C6">
            <w:pPr>
              <w:pStyle w:val="ListParagraph"/>
              <w:numPr>
                <w:ilvl w:val="0"/>
                <w:numId w:val="1"/>
              </w:numPr>
            </w:pPr>
            <w:r>
              <w:rPr>
                <w:highlight w:val="yellow"/>
              </w:rPr>
              <w:t>201</w:t>
            </w:r>
            <w:r w:rsidR="001C1730">
              <w:rPr>
                <w:highlight w:val="yellow"/>
              </w:rPr>
              <w:t>5</w:t>
            </w:r>
            <w:r w:rsidR="00BF32C6" w:rsidRPr="00BF32C6">
              <w:rPr>
                <w:highlight w:val="yellow"/>
              </w:rPr>
              <w:t>/201</w:t>
            </w:r>
            <w:r w:rsidR="001C1730">
              <w:rPr>
                <w:highlight w:val="yellow"/>
              </w:rPr>
              <w:t>6</w:t>
            </w:r>
            <w:r w:rsidR="00BF32C6" w:rsidRPr="00BF32C6">
              <w:rPr>
                <w:highlight w:val="yellow"/>
              </w:rPr>
              <w:t xml:space="preserve"> school year</w:t>
            </w:r>
          </w:p>
          <w:p w:rsidR="00BF32C6" w:rsidRPr="00BF32C6" w:rsidRDefault="00BF32C6" w:rsidP="00BF32C6">
            <w:pPr>
              <w:pStyle w:val="ListParagraph"/>
              <w:numPr>
                <w:ilvl w:val="0"/>
                <w:numId w:val="1"/>
              </w:numPr>
            </w:pPr>
            <w:r w:rsidRPr="00BF32C6">
              <w:rPr>
                <w:highlight w:val="yellow"/>
              </w:rPr>
              <w:t>The grade the participant was in</w:t>
            </w:r>
          </w:p>
        </w:tc>
      </w:tr>
      <w:tr w:rsidR="00C217AE">
        <w:tc>
          <w:tcPr>
            <w:cnfStyle w:val="001000000000"/>
            <w:tcW w:w="9350" w:type="dxa"/>
          </w:tcPr>
          <w:p w:rsidR="00C217AE" w:rsidRPr="000B1CEA" w:rsidRDefault="00C217AE" w:rsidP="000B1CEA">
            <w:pPr>
              <w:pStyle w:val="ListParagraph"/>
              <w:numPr>
                <w:ilvl w:val="0"/>
                <w:numId w:val="3"/>
              </w:numPr>
              <w:rPr>
                <w:b w:val="0"/>
              </w:rPr>
            </w:pPr>
            <w:r w:rsidRPr="000B1CEA">
              <w:rPr>
                <w:b w:val="0"/>
              </w:rPr>
              <w:t xml:space="preserve">Online report cards can be printed and used, but they must contain ALL the elements of a standard report card. </w:t>
            </w:r>
          </w:p>
          <w:p w:rsidR="000B1CEA" w:rsidRPr="000B1CEA" w:rsidRDefault="000B1CEA" w:rsidP="000B1CEA">
            <w:pPr>
              <w:pStyle w:val="ListParagraph"/>
              <w:numPr>
                <w:ilvl w:val="0"/>
                <w:numId w:val="3"/>
              </w:numPr>
            </w:pPr>
            <w:r w:rsidRPr="000B1CEA">
              <w:rPr>
                <w:b w:val="0"/>
              </w:rPr>
              <w:t>Transcripts are allowed: Just show where the grades to that year that is applicable.  If currently in the 8th grade then calculate only 7th grade.</w:t>
            </w:r>
          </w:p>
        </w:tc>
      </w:tr>
    </w:tbl>
    <w:p w:rsidR="001159BB" w:rsidRDefault="001159BB"/>
    <w:p w:rsidR="00D925FE" w:rsidRDefault="00D925FE"/>
    <w:tbl>
      <w:tblPr>
        <w:tblStyle w:val="GridTable4Accent1"/>
        <w:tblW w:w="0" w:type="auto"/>
        <w:tblLook w:val="04A0"/>
      </w:tblPr>
      <w:tblGrid>
        <w:gridCol w:w="9576"/>
      </w:tblGrid>
      <w:tr w:rsidR="00C217AE">
        <w:trPr>
          <w:cnfStyle w:val="100000000000"/>
        </w:trPr>
        <w:tc>
          <w:tcPr>
            <w:cnfStyle w:val="001000000000"/>
            <w:tcW w:w="9350" w:type="dxa"/>
          </w:tcPr>
          <w:p w:rsidR="00C217AE" w:rsidRPr="00726DD5" w:rsidRDefault="00C217AE">
            <w:pPr>
              <w:rPr>
                <w:sz w:val="28"/>
                <w:szCs w:val="28"/>
              </w:rPr>
            </w:pPr>
            <w:r w:rsidRPr="00726DD5">
              <w:rPr>
                <w:sz w:val="28"/>
                <w:szCs w:val="28"/>
              </w:rPr>
              <w:t>Calculating the GPA</w:t>
            </w:r>
          </w:p>
        </w:tc>
      </w:tr>
      <w:tr w:rsidR="00C217AE">
        <w:trPr>
          <w:cnfStyle w:val="000000100000"/>
        </w:trPr>
        <w:tc>
          <w:tcPr>
            <w:cnfStyle w:val="001000000000"/>
            <w:tcW w:w="9350" w:type="dxa"/>
          </w:tcPr>
          <w:p w:rsidR="00C217AE" w:rsidRPr="00C217AE" w:rsidRDefault="00C217AE">
            <w:pPr>
              <w:rPr>
                <w:b w:val="0"/>
              </w:rPr>
            </w:pPr>
            <w:r>
              <w:rPr>
                <w:b w:val="0"/>
              </w:rPr>
              <w:t>On the OEC website under L</w:t>
            </w:r>
            <w:r w:rsidRPr="00C217AE">
              <w:rPr>
                <w:b w:val="0"/>
              </w:rPr>
              <w:t>ittle Scholars forms you will find the Calculation grid</w:t>
            </w:r>
            <w:r>
              <w:rPr>
                <w:b w:val="0"/>
              </w:rPr>
              <w:t xml:space="preserve">.  The first tab </w:t>
            </w:r>
            <w:r w:rsidRPr="00C217AE">
              <w:rPr>
                <w:b w:val="0"/>
              </w:rPr>
              <w:t>has the instructions on how to calculate the GPA</w:t>
            </w:r>
            <w:r>
              <w:rPr>
                <w:b w:val="0"/>
              </w:rPr>
              <w:t>.</w:t>
            </w:r>
          </w:p>
        </w:tc>
      </w:tr>
      <w:tr w:rsidR="00C217AE">
        <w:tc>
          <w:tcPr>
            <w:cnfStyle w:val="001000000000"/>
            <w:tcW w:w="9350" w:type="dxa"/>
          </w:tcPr>
          <w:p w:rsidR="00C217AE" w:rsidRPr="00C217AE" w:rsidRDefault="00C217AE">
            <w:pPr>
              <w:rPr>
                <w:b w:val="0"/>
              </w:rPr>
            </w:pPr>
            <w:r w:rsidRPr="00C217AE">
              <w:rPr>
                <w:b w:val="0"/>
              </w:rPr>
              <w:t>Calculate the Grade Point Average (GPA) using Excel file provided by WESCON. OEC will be posting a version on the Little S</w:t>
            </w:r>
            <w:r>
              <w:rPr>
                <w:b w:val="0"/>
              </w:rPr>
              <w:t>cholars tab of the OEC website.</w:t>
            </w:r>
            <w:r w:rsidR="001159BB">
              <w:rPr>
                <w:b w:val="0"/>
              </w:rPr>
              <w:t xml:space="preserve"> </w:t>
            </w:r>
            <w:proofErr w:type="gramStart"/>
            <w:r w:rsidR="001159BB">
              <w:rPr>
                <w:b w:val="0"/>
              </w:rPr>
              <w:t>This form has been updated</w:t>
            </w:r>
            <w:proofErr w:type="gramEnd"/>
            <w:r w:rsidR="001159BB">
              <w:rPr>
                <w:b w:val="0"/>
              </w:rPr>
              <w:t xml:space="preserve">, </w:t>
            </w:r>
            <w:proofErr w:type="gramStart"/>
            <w:r w:rsidR="001159BB">
              <w:rPr>
                <w:b w:val="0"/>
              </w:rPr>
              <w:t>use new form</w:t>
            </w:r>
            <w:proofErr w:type="gramEnd"/>
            <w:r w:rsidR="001159BB">
              <w:rPr>
                <w:b w:val="0"/>
              </w:rPr>
              <w:t>.</w:t>
            </w:r>
          </w:p>
        </w:tc>
      </w:tr>
      <w:tr w:rsidR="00C217AE">
        <w:trPr>
          <w:cnfStyle w:val="000000100000"/>
        </w:trPr>
        <w:tc>
          <w:tcPr>
            <w:cnfStyle w:val="001000000000"/>
            <w:tcW w:w="9350" w:type="dxa"/>
          </w:tcPr>
          <w:p w:rsidR="00C217AE" w:rsidRDefault="00510D32">
            <w:pPr>
              <w:rPr>
                <w:b w:val="0"/>
              </w:rPr>
            </w:pPr>
            <w:r>
              <w:rPr>
                <w:b w:val="0"/>
              </w:rPr>
              <w:t>First, read the instruction tab and fill out the “GPA” tab, then select the appropriate scale:</w:t>
            </w:r>
          </w:p>
          <w:p w:rsidR="00510D32" w:rsidRDefault="00740635">
            <w:pPr>
              <w:rPr>
                <w:b w:val="0"/>
              </w:rPr>
            </w:pPr>
            <w:r w:rsidRPr="00740635">
              <w:rPr>
                <w:b w:val="0"/>
                <w:noProof/>
              </w:rPr>
              <w:pict>
                <v:oval id="Oval 4" o:spid="_x0000_s1026" style="position:absolute;margin-left:83.6pt;margin-top:13pt;width:381.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" filled="f" strokecolor="#0070c0" strokeweight="1pt">
                  <v:stroke joinstyle="miter"/>
                </v:oval>
              </w:pict>
            </w:r>
            <w:r w:rsidR="00BF1C52">
              <w:rPr>
                <w:b w:val="0"/>
              </w:rPr>
              <w:t>Example of bottom of Excel workbook:</w:t>
            </w:r>
          </w:p>
          <w:p w:rsidR="00510D32" w:rsidRPr="00C217AE" w:rsidRDefault="00740635">
            <w:pPr>
              <w:rPr>
                <w:b w:val="0"/>
              </w:rPr>
            </w:pPr>
            <w:r w:rsidRPr="00740635">
              <w:rPr>
                <w:b w:val="0"/>
                <w:noProof/>
              </w:rPr>
              <w:pict>
                <v:oval id="Oval 7" o:spid="_x0000_s1031" style="position:absolute;margin-left:29.6pt;margin-top:3.35pt;width:24pt;height:2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" filled="f" strokecolor="red" strokeweight="1pt">
                  <v:stroke joinstyle="miter"/>
                </v:oval>
              </w:pict>
            </w:r>
            <w:r w:rsidR="00510D32">
              <w:rPr>
                <w:noProof/>
              </w:rPr>
              <w:drawing>
                <wp:inline distT="0" distB="0" distL="0" distR="0">
                  <wp:extent cx="5943600" cy="320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8415"/>
                          <a:stretch/>
                        </pic:blipFill>
                        <pic:spPr bwMode="auto">
                          <a:xfrm>
                            <a:off x="0" y="0"/>
                            <a:ext cx="5943600" cy="3206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a:ext>
                          </a:extLst>
                        </pic:spPr>
                      </pic:pic>
                    </a:graphicData>
                  </a:graphic>
                </wp:inline>
              </w:drawing>
            </w:r>
          </w:p>
        </w:tc>
      </w:tr>
      <w:tr w:rsidR="00BF1C52">
        <w:trPr>
          <w:trHeight w:val="70"/>
        </w:trPr>
        <w:tc>
          <w:tcPr>
            <w:cnfStyle w:val="001000000000"/>
            <w:tcW w:w="9350" w:type="dxa"/>
          </w:tcPr>
          <w:p w:rsidR="00BF1C52" w:rsidRPr="00BF1C52" w:rsidRDefault="00BF1C52">
            <w:pPr>
              <w:rPr>
                <w:b w:val="0"/>
                <w:sz w:val="16"/>
                <w:szCs w:val="16"/>
              </w:rPr>
            </w:pPr>
          </w:p>
        </w:tc>
      </w:tr>
      <w:tr w:rsidR="00BF1C52">
        <w:trPr>
          <w:cnfStyle w:val="000000100000"/>
          <w:trHeight w:val="143"/>
        </w:trPr>
        <w:tc>
          <w:tcPr>
            <w:cnfStyle w:val="001000000000"/>
            <w:tcW w:w="9350" w:type="dxa"/>
          </w:tcPr>
          <w:p w:rsidR="00BF1C52" w:rsidRDefault="001D73CF">
            <w:pPr>
              <w:rPr>
                <w:b w:val="0"/>
              </w:rPr>
            </w:pPr>
            <w:r>
              <w:rPr>
                <w:b w:val="0"/>
              </w:rPr>
              <w:t xml:space="preserve">Tips for selecting </w:t>
            </w:r>
            <w:r w:rsidR="00544E54">
              <w:rPr>
                <w:b w:val="0"/>
              </w:rPr>
              <w:t>the proper scale:</w:t>
            </w:r>
          </w:p>
          <w:p w:rsidR="00544E54" w:rsidRPr="00544E54" w:rsidRDefault="00544E54" w:rsidP="00544E54">
            <w:pPr>
              <w:pStyle w:val="ListParagraph"/>
              <w:numPr>
                <w:ilvl w:val="0"/>
                <w:numId w:val="2"/>
              </w:numPr>
              <w:rPr>
                <w:b w:val="0"/>
              </w:rPr>
            </w:pPr>
            <w:r w:rsidRPr="00544E54">
              <w:rPr>
                <w:b w:val="0"/>
              </w:rPr>
              <w:t xml:space="preserve">The grading scale to use is based on the grades listed by the teacher and not necessarily the school legend as shown on the report card.  </w:t>
            </w:r>
          </w:p>
          <w:p w:rsidR="00544E54" w:rsidRPr="00544E54" w:rsidRDefault="003836E2" w:rsidP="00544E54">
            <w:pPr>
              <w:pStyle w:val="ListParagraph"/>
              <w:numPr>
                <w:ilvl w:val="0"/>
                <w:numId w:val="2"/>
              </w:numPr>
              <w:rPr>
                <w:b w:val="0"/>
              </w:rPr>
            </w:pPr>
            <w:r>
              <w:rPr>
                <w:b w:val="0"/>
              </w:rPr>
              <w:t>If the teacher used +/- and</w:t>
            </w:r>
            <w:r w:rsidR="00544E54" w:rsidRPr="00544E54">
              <w:rPr>
                <w:b w:val="0"/>
              </w:rPr>
              <w:t xml:space="preserve"> you know that the school does not recognize +/-, obtain a letter from the school/district stipulating they don’t recognize +/-.  Attach a copy of the letter to all participants in that school/district.</w:t>
            </w:r>
          </w:p>
          <w:p w:rsidR="00544E54" w:rsidRPr="00544E54" w:rsidRDefault="00544E54" w:rsidP="00544E54">
            <w:pPr>
              <w:pStyle w:val="ListParagraph"/>
              <w:numPr>
                <w:ilvl w:val="0"/>
                <w:numId w:val="2"/>
              </w:numPr>
              <w:rPr>
                <w:b w:val="0"/>
              </w:rPr>
            </w:pPr>
            <w:r w:rsidRPr="00544E54">
              <w:rPr>
                <w:b w:val="0"/>
              </w:rPr>
              <w:t>If you have a course that is listed by its initial, please spell out what the initials mean on the calculation sheet under the correct subject.</w:t>
            </w:r>
            <w:r>
              <w:t xml:space="preserve"> </w:t>
            </w:r>
          </w:p>
          <w:p w:rsidR="00680C42" w:rsidRDefault="00544E54" w:rsidP="00544E54">
            <w:pPr>
              <w:pStyle w:val="ListParagraph"/>
              <w:numPr>
                <w:ilvl w:val="0"/>
                <w:numId w:val="2"/>
              </w:numPr>
              <w:rPr>
                <w:b w:val="0"/>
              </w:rPr>
            </w:pPr>
            <w:r w:rsidRPr="00544E54">
              <w:rPr>
                <w:b w:val="0"/>
              </w:rPr>
              <w:t>When calculating the GPAs, exclude Effort grades.  If the GPA falls below 70</w:t>
            </w:r>
            <w:r w:rsidR="001C1730">
              <w:rPr>
                <w:b w:val="0"/>
              </w:rPr>
              <w:t>.00</w:t>
            </w:r>
            <w:r w:rsidRPr="00544E54">
              <w:rPr>
                <w:b w:val="0"/>
              </w:rPr>
              <w:t xml:space="preserve">%, </w:t>
            </w:r>
            <w:r w:rsidR="00680C42">
              <w:rPr>
                <w:b w:val="0"/>
              </w:rPr>
              <w:t>refer to the Scholastic Eligibility Form information</w:t>
            </w:r>
            <w:r w:rsidRPr="00544E54">
              <w:rPr>
                <w:b w:val="0"/>
              </w:rPr>
              <w:t xml:space="preserve"> below. </w:t>
            </w:r>
          </w:p>
          <w:p w:rsidR="00680C42" w:rsidRDefault="00680C42" w:rsidP="00544E54">
            <w:pPr>
              <w:pStyle w:val="ListParagraph"/>
              <w:numPr>
                <w:ilvl w:val="0"/>
                <w:numId w:val="2"/>
              </w:numPr>
              <w:rPr>
                <w:b w:val="0"/>
              </w:rPr>
            </w:pPr>
            <w:r>
              <w:rPr>
                <w:b w:val="0"/>
              </w:rPr>
              <w:t>No Efforts grades can be used</w:t>
            </w:r>
            <w:r w:rsidR="00544E54" w:rsidRPr="00544E54">
              <w:rPr>
                <w:b w:val="0"/>
              </w:rPr>
              <w:t xml:space="preserve"> </w:t>
            </w:r>
          </w:p>
          <w:p w:rsidR="00544E54" w:rsidRPr="00544E54" w:rsidRDefault="00544E54" w:rsidP="00544E54">
            <w:pPr>
              <w:pStyle w:val="ListParagraph"/>
              <w:numPr>
                <w:ilvl w:val="0"/>
                <w:numId w:val="2"/>
              </w:numPr>
              <w:rPr>
                <w:b w:val="0"/>
              </w:rPr>
            </w:pPr>
            <w:r w:rsidRPr="00544E54">
              <w:rPr>
                <w:b w:val="0"/>
              </w:rPr>
              <w:t>Include PE under sciences.   (Need to have Excel 2007)</w:t>
            </w:r>
          </w:p>
          <w:p w:rsidR="00544E54" w:rsidRPr="00544E54" w:rsidRDefault="00544E54" w:rsidP="00726DD5">
            <w:pPr>
              <w:pStyle w:val="ListParagraph"/>
              <w:numPr>
                <w:ilvl w:val="0"/>
                <w:numId w:val="2"/>
              </w:numPr>
            </w:pPr>
            <w:r w:rsidRPr="00544E54">
              <w:rPr>
                <w:b w:val="0"/>
              </w:rPr>
              <w:t>If the report card shows the GPA, prepare the GPA page in the WESCON Calculation Program and enter the decimal GPA. Circle the GPA on the report card with a “Yellow” highlighter pen (Note: This is the only time you can mark on the report card.)</w:t>
            </w:r>
          </w:p>
        </w:tc>
      </w:tr>
      <w:tr w:rsidR="00B242D8">
        <w:trPr>
          <w:trHeight w:val="143"/>
        </w:trPr>
        <w:tc>
          <w:tcPr>
            <w:cnfStyle w:val="001000000000"/>
            <w:tcW w:w="9350" w:type="dxa"/>
          </w:tcPr>
          <w:p w:rsidR="00B242D8" w:rsidRPr="00CF1E36" w:rsidRDefault="00B242D8" w:rsidP="00CF1E36">
            <w:pPr>
              <w:pStyle w:val="ListParagraph"/>
              <w:numPr>
                <w:ilvl w:val="0"/>
                <w:numId w:val="7"/>
              </w:numPr>
              <w:rPr>
                <w:b w:val="0"/>
              </w:rPr>
            </w:pPr>
            <w:r w:rsidRPr="00CF1E36">
              <w:rPr>
                <w:b w:val="0"/>
              </w:rPr>
              <w:t xml:space="preserve">After GPA is calculated, print the tab showing the input of grades and place in team book with report card. If multiple point systems are used (i.e., 2 point &amp; 12 point), print both pages.  It is strongly suggested the association retain a copy for their records.  Select “fit to one page” </w:t>
            </w:r>
            <w:r w:rsidR="00CF1E36" w:rsidRPr="00CF1E36">
              <w:rPr>
                <w:b w:val="0"/>
              </w:rPr>
              <w:t>when you print.</w:t>
            </w:r>
          </w:p>
          <w:p w:rsidR="00B242D8" w:rsidRPr="00CF1E36" w:rsidRDefault="00B242D8" w:rsidP="00CF1E36">
            <w:pPr>
              <w:pStyle w:val="ListParagraph"/>
              <w:numPr>
                <w:ilvl w:val="0"/>
                <w:numId w:val="7"/>
              </w:numPr>
            </w:pPr>
            <w:r w:rsidRPr="00CF1E36">
              <w:rPr>
                <w:b w:val="0"/>
              </w:rPr>
              <w:t>If for any reason you are unable to provide the printout from the Calculation Program, you are to use the WESCON Calc Page. This form is to be accomplished on a calculator with the calculator tapes attache</w:t>
            </w:r>
            <w:r w:rsidR="001159BB">
              <w:rPr>
                <w:b w:val="0"/>
              </w:rPr>
              <w:t>d to the WESCON Calc Page (hand</w:t>
            </w:r>
            <w:r w:rsidRPr="00CF1E36">
              <w:rPr>
                <w:b w:val="0"/>
              </w:rPr>
              <w:t>written is not acceptable).</w:t>
            </w:r>
          </w:p>
        </w:tc>
      </w:tr>
      <w:tr w:rsidR="00021883">
        <w:trPr>
          <w:cnfStyle w:val="000000100000"/>
          <w:trHeight w:val="143"/>
        </w:trPr>
        <w:tc>
          <w:tcPr>
            <w:cnfStyle w:val="001000000000"/>
            <w:tcW w:w="9350" w:type="dxa"/>
          </w:tcPr>
          <w:p w:rsidR="00021883" w:rsidRPr="003D228E" w:rsidRDefault="001159BB" w:rsidP="00021883">
            <w:pPr>
              <w:rPr>
                <w:u w:val="single"/>
              </w:rPr>
            </w:pPr>
            <w:r>
              <w:rPr>
                <w:u w:val="single"/>
              </w:rPr>
              <w:t>Next, enter the grades</w:t>
            </w:r>
            <w:r w:rsidR="00021883" w:rsidRPr="003D228E">
              <w:rPr>
                <w:u w:val="single"/>
              </w:rPr>
              <w:t>:</w:t>
            </w:r>
          </w:p>
          <w:p w:rsidR="00021883" w:rsidRDefault="00021883" w:rsidP="00021883">
            <w:pPr>
              <w:pStyle w:val="ListParagraph"/>
              <w:numPr>
                <w:ilvl w:val="0"/>
                <w:numId w:val="8"/>
              </w:numPr>
              <w:rPr>
                <w:b w:val="0"/>
              </w:rPr>
            </w:pPr>
            <w:r w:rsidRPr="00021883">
              <w:rPr>
                <w:b w:val="0"/>
              </w:rPr>
              <w:t>The Sc</w:t>
            </w:r>
            <w:r w:rsidR="001159BB">
              <w:rPr>
                <w:b w:val="0"/>
              </w:rPr>
              <w:t>holastic Proof is “Report Card”</w:t>
            </w:r>
            <w:r w:rsidRPr="00021883">
              <w:rPr>
                <w:b w:val="0"/>
              </w:rPr>
              <w:t xml:space="preserve"> enter the GPA percentage. Example: “73.</w:t>
            </w:r>
            <w:r w:rsidR="001C1730">
              <w:rPr>
                <w:b w:val="0"/>
              </w:rPr>
              <w:t>0</w:t>
            </w:r>
            <w:r w:rsidRPr="00021883">
              <w:rPr>
                <w:b w:val="0"/>
              </w:rPr>
              <w:t>6” should be entered as “73.</w:t>
            </w:r>
            <w:r w:rsidR="001C1730">
              <w:rPr>
                <w:b w:val="0"/>
              </w:rPr>
              <w:t>0</w:t>
            </w:r>
            <w:r w:rsidRPr="00021883">
              <w:rPr>
                <w:b w:val="0"/>
              </w:rPr>
              <w:t>6%” NO ROUNDING</w:t>
            </w:r>
          </w:p>
          <w:p w:rsidR="00021883" w:rsidRPr="00EF5EFD" w:rsidRDefault="00021883" w:rsidP="00EF5EFD">
            <w:pPr>
              <w:pStyle w:val="ListParagraph"/>
              <w:numPr>
                <w:ilvl w:val="0"/>
                <w:numId w:val="8"/>
              </w:numPr>
              <w:rPr>
                <w:b w:val="0"/>
              </w:rPr>
            </w:pPr>
            <w:r w:rsidRPr="00021883">
              <w:t>If they are reporting an entire school year and their GPA scores 90% (3.6) or higher, be sure to enter the GPA in the All American GPA field.</w:t>
            </w:r>
            <w:r w:rsidRPr="00021883">
              <w:rPr>
                <w:b w:val="0"/>
              </w:rPr>
              <w:t xml:space="preserve">  If this box is not filled out, they will not be eligible for consideration for All American or as an OEC Little Scholar.</w:t>
            </w:r>
          </w:p>
        </w:tc>
      </w:tr>
      <w:tr w:rsidR="00EF5EFD">
        <w:trPr>
          <w:trHeight w:val="143"/>
        </w:trPr>
        <w:tc>
          <w:tcPr>
            <w:cnfStyle w:val="001000000000"/>
            <w:tcW w:w="9350" w:type="dxa"/>
          </w:tcPr>
          <w:p w:rsidR="00EF5EFD" w:rsidRPr="00EF5EFD" w:rsidRDefault="00EF5EFD" w:rsidP="001C1730">
            <w:pPr>
              <w:rPr>
                <w:b w:val="0"/>
              </w:rPr>
            </w:pPr>
            <w:r w:rsidRPr="00EF5EFD">
              <w:rPr>
                <w:b w:val="0"/>
              </w:rPr>
              <w:t>Participants 5th grade and older that score 96</w:t>
            </w:r>
            <w:r w:rsidR="001C1730">
              <w:rPr>
                <w:b w:val="0"/>
              </w:rPr>
              <w:t>.00</w:t>
            </w:r>
            <w:r w:rsidRPr="00EF5EFD">
              <w:rPr>
                <w:b w:val="0"/>
              </w:rPr>
              <w:t xml:space="preserve">% or higher, on a full year report card are eligible to apply for National All American Scholars recognition. 8th graders are also eligible to apply for the WESCON recognition, if they have participated in Pop </w:t>
            </w:r>
            <w:r w:rsidR="003D228E">
              <w:rPr>
                <w:b w:val="0"/>
              </w:rPr>
              <w:t xml:space="preserve">Warner for more than one year. Please refer to the </w:t>
            </w:r>
            <w:r w:rsidR="0044713B">
              <w:rPr>
                <w:b w:val="0"/>
              </w:rPr>
              <w:t>All-American and WESCON section for additional information.</w:t>
            </w:r>
          </w:p>
        </w:tc>
      </w:tr>
    </w:tbl>
    <w:p w:rsidR="001159BB" w:rsidRDefault="001159BB">
      <w:bookmarkStart w:id="0" w:name="_GoBack"/>
      <w:bookmarkEnd w:id="0"/>
    </w:p>
    <w:p w:rsidR="001159BB" w:rsidRDefault="001159BB"/>
    <w:p w:rsidR="00C217AE" w:rsidRDefault="00740635">
      <w:r>
        <w:rPr>
          <w:noProof/>
        </w:rPr>
        <w:pict>
          <v:shapetype id="_x0000_t202" coordsize="21600,21600" o:spt="202" path="m0,0l0,21600,21600,21600,21600,0xe">
            <v:stroke joinstyle="miter"/>
            <v:path gradientshapeok="t" o:connecttype="rect"/>
          </v:shapetype>
          <v:shape id="Text Box 2" o:spid="_x0000_s1030" type="#_x0000_t202" style="position:absolute;margin-left:4pt;margin-top:-517.7pt;width:69.75pt;height:30.75pt;rotation:-360683fd;z-index:-2516541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" stroked="f">
            <v:textbox>
              <w:txbxContent>
                <w:p w:rsidR="001159BB" w:rsidRDefault="001159BB">
                  <w:pPr>
                    <w:rPr>
                      <w:sz w:val="18"/>
                      <w:szCs w:val="18"/>
                    </w:rPr>
                  </w:pPr>
                  <w:r>
                    <w:rPr>
                      <w:sz w:val="18"/>
                      <w:szCs w:val="18"/>
                    </w:rPr>
                    <w:t xml:space="preserve"> </w:t>
                  </w:r>
                  <w:r w:rsidRPr="00BF1C52">
                    <w:rPr>
                      <w:sz w:val="18"/>
                      <w:szCs w:val="18"/>
                    </w:rPr>
                    <w:t>Instructions</w:t>
                  </w:r>
                  <w:r>
                    <w:rPr>
                      <w:sz w:val="18"/>
                      <w:szCs w:val="18"/>
                    </w:rPr>
                    <w:t xml:space="preserve"> and GPA tab</w:t>
                  </w:r>
                </w:p>
                <w:p w:rsidR="001159BB" w:rsidRDefault="001159BB"/>
              </w:txbxContent>
            </v:textbox>
            <w10:wrap anchorx="margin"/>
          </v:shape>
        </w:pict>
      </w:r>
      <w:r>
        <w:rPr>
          <w:noProof/>
        </w:rPr>
        <w:pict>
          <v:shapetype id="_x0000_t32" coordsize="21600,21600" o:spt="32" o:oned="t" path="m0,0l21600,21600e" filled="f">
            <v:path arrowok="t" fillok="f" o:connecttype="none"/>
            <o:lock v:ext="edit" shapetype="t"/>
          </v:shapetype>
          <v:shape id="Straight Arrow Connector 3" o:spid="_x0000_s1029" type="#_x0000_t32" style="position:absolute;margin-left:0;margin-top:-498.2pt;width:23.6pt;height:17.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" strokecolor="#5b9bd5 [3204]" strokeweight=".5pt">
            <v:stroke endarrow="block" joinstyle="miter"/>
            <w10:wrap anchorx="margin"/>
          </v:shape>
        </w:pict>
      </w:r>
      <w:r>
        <w:rPr>
          <w:noProof/>
        </w:rPr>
        <w:pict>
          <v:shape id="Straight Arrow Connector 6" o:spid="_x0000_s1028" type="#_x0000_t32" style="position:absolute;margin-left:-69.6pt;margin-top:-498pt;width:37.5pt;height:25.5pt;flip:x;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" strokecolor="#5b9bd5 [3204]" strokeweight=".5pt">
            <v:stroke endarrow="block" joinstyle="miter"/>
            <w10:wrap anchorx="margin"/>
          </v:shape>
        </w:pict>
      </w:r>
      <w:r w:rsidRPr="00740635">
        <w:rPr>
          <w:bCs/>
          <w:noProof/>
        </w:rPr>
        <w:pict>
          <v:shape id="_x0000_s1027" type="#_x0000_t202" style="position:absolute;margin-left:436.6pt;margin-top:-494.8pt;width:105pt;height:3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" stroked="f">
            <v:textbox>
              <w:txbxContent>
                <w:p w:rsidR="001159BB" w:rsidRPr="00BF1C52" w:rsidRDefault="001159BB">
                  <w:pPr>
                    <w:rPr>
                      <w:sz w:val="18"/>
                      <w:szCs w:val="18"/>
                    </w:rPr>
                  </w:pPr>
                  <w:r w:rsidRPr="00BF1C52">
                    <w:rPr>
                      <w:sz w:val="18"/>
                      <w:szCs w:val="18"/>
                    </w:rPr>
                    <w:t>Point Scales – select the correct tab</w:t>
                  </w:r>
                </w:p>
              </w:txbxContent>
            </v:textbox>
          </v:shape>
        </w:pict>
      </w:r>
    </w:p>
    <w:tbl>
      <w:tblPr>
        <w:tblStyle w:val="GridTable4Accent1"/>
        <w:tblW w:w="0" w:type="auto"/>
        <w:tblLook w:val="04A0"/>
      </w:tblPr>
      <w:tblGrid>
        <w:gridCol w:w="9350"/>
      </w:tblGrid>
      <w:tr w:rsidR="003D228E">
        <w:trPr>
          <w:cnfStyle w:val="100000000000"/>
        </w:trPr>
        <w:tc>
          <w:tcPr>
            <w:cnfStyle w:val="001000000000"/>
            <w:tcW w:w="9350" w:type="dxa"/>
          </w:tcPr>
          <w:p w:rsidR="003D228E" w:rsidRPr="0044713B" w:rsidRDefault="0044713B" w:rsidP="00446EB9">
            <w:pPr>
              <w:rPr>
                <w:sz w:val="28"/>
                <w:szCs w:val="28"/>
              </w:rPr>
            </w:pPr>
            <w:r w:rsidRPr="0044713B">
              <w:rPr>
                <w:sz w:val="28"/>
                <w:szCs w:val="28"/>
              </w:rPr>
              <w:t>Home School</w:t>
            </w:r>
            <w:r w:rsidR="00446EB9">
              <w:rPr>
                <w:sz w:val="28"/>
                <w:szCs w:val="28"/>
              </w:rPr>
              <w:t xml:space="preserve"> Participants </w:t>
            </w:r>
          </w:p>
        </w:tc>
      </w:tr>
      <w:tr w:rsidR="003D228E">
        <w:trPr>
          <w:cnfStyle w:val="000000100000"/>
        </w:trPr>
        <w:tc>
          <w:tcPr>
            <w:cnfStyle w:val="001000000000"/>
            <w:tcW w:w="9350" w:type="dxa"/>
          </w:tcPr>
          <w:p w:rsidR="003D228E" w:rsidRDefault="0044713B">
            <w:r>
              <w:t>If you have a home school student please complete the following:</w:t>
            </w:r>
          </w:p>
          <w:p w:rsidR="0044713B" w:rsidRPr="0044713B" w:rsidRDefault="0044713B" w:rsidP="0044713B">
            <w:pPr>
              <w:pStyle w:val="ListParagraph"/>
              <w:numPr>
                <w:ilvl w:val="0"/>
                <w:numId w:val="10"/>
              </w:numPr>
              <w:rPr>
                <w:b w:val="0"/>
              </w:rPr>
            </w:pPr>
            <w:r w:rsidRPr="0044713B">
              <w:t>Home School Form (HSF)</w:t>
            </w:r>
            <w:r w:rsidRPr="0044713B">
              <w:rPr>
                <w:b w:val="0"/>
              </w:rPr>
              <w:t xml:space="preserve"> with upper portion completed by Participant, Parent/guardian and Head Coach </w:t>
            </w:r>
          </w:p>
          <w:p w:rsidR="0044713B" w:rsidRPr="0044713B" w:rsidRDefault="0044713B" w:rsidP="0044713B">
            <w:pPr>
              <w:pStyle w:val="ListParagraph"/>
              <w:numPr>
                <w:ilvl w:val="0"/>
                <w:numId w:val="10"/>
              </w:numPr>
              <w:rPr>
                <w:b w:val="0"/>
              </w:rPr>
            </w:pPr>
            <w:r w:rsidRPr="0044713B">
              <w:t>Report Card or test scores</w:t>
            </w:r>
            <w:r w:rsidRPr="0044713B">
              <w:rPr>
                <w:b w:val="0"/>
              </w:rPr>
              <w:t xml:space="preserve"> generated by a governing body (not the parent/guardian), which reflects a GPA of 70</w:t>
            </w:r>
            <w:r w:rsidR="001C1730">
              <w:rPr>
                <w:b w:val="0"/>
              </w:rPr>
              <w:t>.00</w:t>
            </w:r>
            <w:r w:rsidRPr="0044713B">
              <w:rPr>
                <w:b w:val="0"/>
              </w:rPr>
              <w:t xml:space="preserve">% or higher and contain the following information </w:t>
            </w:r>
            <w:proofErr w:type="gramStart"/>
            <w:r w:rsidRPr="0044713B">
              <w:rPr>
                <w:b w:val="0"/>
              </w:rPr>
              <w:t xml:space="preserve">and </w:t>
            </w:r>
            <w:r w:rsidRPr="0044713B">
              <w:rPr>
                <w:b w:val="0"/>
                <w:highlight w:val="yellow"/>
              </w:rPr>
              <w:t xml:space="preserve"> highlighted</w:t>
            </w:r>
            <w:proofErr w:type="gramEnd"/>
            <w:r w:rsidRPr="0044713B">
              <w:rPr>
                <w:b w:val="0"/>
                <w:highlight w:val="yellow"/>
              </w:rPr>
              <w:t xml:space="preserve"> in Yellow</w:t>
            </w:r>
            <w:r w:rsidRPr="0044713B">
              <w:rPr>
                <w:b w:val="0"/>
              </w:rPr>
              <w:t>:</w:t>
            </w:r>
          </w:p>
          <w:p w:rsidR="0044713B" w:rsidRPr="0044713B" w:rsidRDefault="0044713B" w:rsidP="0044713B">
            <w:pPr>
              <w:pStyle w:val="ListParagraph"/>
              <w:numPr>
                <w:ilvl w:val="0"/>
                <w:numId w:val="9"/>
              </w:numPr>
              <w:rPr>
                <w:b w:val="0"/>
                <w:highlight w:val="yellow"/>
              </w:rPr>
            </w:pPr>
            <w:r w:rsidRPr="0044713B">
              <w:rPr>
                <w:b w:val="0"/>
                <w:highlight w:val="yellow"/>
              </w:rPr>
              <w:t>Participants name</w:t>
            </w:r>
          </w:p>
          <w:p w:rsidR="0044713B" w:rsidRPr="0044713B" w:rsidRDefault="0044713B" w:rsidP="0044713B">
            <w:pPr>
              <w:pStyle w:val="ListParagraph"/>
              <w:numPr>
                <w:ilvl w:val="0"/>
                <w:numId w:val="9"/>
              </w:numPr>
              <w:rPr>
                <w:b w:val="0"/>
                <w:highlight w:val="yellow"/>
              </w:rPr>
            </w:pPr>
            <w:r w:rsidRPr="0044713B">
              <w:rPr>
                <w:b w:val="0"/>
                <w:highlight w:val="yellow"/>
              </w:rPr>
              <w:t>Date comparable to the school year of 201</w:t>
            </w:r>
            <w:r w:rsidR="001159BB">
              <w:rPr>
                <w:b w:val="0"/>
                <w:highlight w:val="yellow"/>
              </w:rPr>
              <w:t>6</w:t>
            </w:r>
            <w:r w:rsidRPr="0044713B">
              <w:rPr>
                <w:b w:val="0"/>
                <w:highlight w:val="yellow"/>
              </w:rPr>
              <w:t>-201</w:t>
            </w:r>
            <w:r w:rsidR="001159BB">
              <w:rPr>
                <w:b w:val="0"/>
                <w:highlight w:val="yellow"/>
              </w:rPr>
              <w:t>7</w:t>
            </w:r>
            <w:r w:rsidRPr="0044713B">
              <w:rPr>
                <w:b w:val="0"/>
                <w:highlight w:val="yellow"/>
              </w:rPr>
              <w:t xml:space="preserve"> or summer of 201</w:t>
            </w:r>
            <w:r w:rsidR="001159BB">
              <w:rPr>
                <w:b w:val="0"/>
                <w:highlight w:val="yellow"/>
              </w:rPr>
              <w:t>7</w:t>
            </w:r>
            <w:r w:rsidRPr="0044713B">
              <w:rPr>
                <w:b w:val="0"/>
                <w:highlight w:val="yellow"/>
              </w:rPr>
              <w:t xml:space="preserve">. </w:t>
            </w:r>
          </w:p>
          <w:p w:rsidR="0044713B" w:rsidRPr="0044713B" w:rsidRDefault="0044713B" w:rsidP="0044713B">
            <w:pPr>
              <w:pStyle w:val="ListParagraph"/>
              <w:numPr>
                <w:ilvl w:val="0"/>
                <w:numId w:val="9"/>
              </w:numPr>
            </w:pPr>
            <w:r w:rsidRPr="0044713B">
              <w:rPr>
                <w:b w:val="0"/>
                <w:highlight w:val="yellow"/>
              </w:rPr>
              <w:t>Name of Governing Body</w:t>
            </w:r>
          </w:p>
        </w:tc>
      </w:tr>
      <w:tr w:rsidR="003D228E">
        <w:tc>
          <w:tcPr>
            <w:cnfStyle w:val="001000000000"/>
            <w:tcW w:w="9350" w:type="dxa"/>
          </w:tcPr>
          <w:p w:rsidR="00BA0243" w:rsidRPr="00BA0243" w:rsidRDefault="00BA0243" w:rsidP="00BA0243">
            <w:pPr>
              <w:rPr>
                <w:b w:val="0"/>
              </w:rPr>
            </w:pPr>
            <w:r w:rsidRPr="00BA0243">
              <w:rPr>
                <w:b w:val="0"/>
              </w:rPr>
              <w:t>As with report cards, the original and 2 copies required of HSF form. (Original in Team Book/Copy-1 to OEC/Copy-2 to Association/City)</w:t>
            </w:r>
          </w:p>
          <w:p w:rsidR="003D228E" w:rsidRDefault="00BA0243" w:rsidP="00BA0243">
            <w:r w:rsidRPr="00BA0243">
              <w:rPr>
                <w:b w:val="0"/>
              </w:rPr>
              <w:t>Report Card or test scores also require 3 photocopies (Team Book/OEC/Association)</w:t>
            </w:r>
          </w:p>
        </w:tc>
      </w:tr>
      <w:tr w:rsidR="003D228E">
        <w:trPr>
          <w:cnfStyle w:val="000000100000"/>
        </w:trPr>
        <w:tc>
          <w:tcPr>
            <w:cnfStyle w:val="001000000000"/>
            <w:tcW w:w="9350" w:type="dxa"/>
          </w:tcPr>
          <w:p w:rsidR="003D228E" w:rsidRPr="00BA0243" w:rsidRDefault="00BA0243">
            <w:pPr>
              <w:rPr>
                <w:b w:val="0"/>
              </w:rPr>
            </w:pPr>
            <w:r w:rsidRPr="00BA0243">
              <w:rPr>
                <w:b w:val="0"/>
              </w:rPr>
              <w:t>Calculate the GPA as described above</w:t>
            </w:r>
            <w:r w:rsidR="00044A78">
              <w:rPr>
                <w:b w:val="0"/>
              </w:rPr>
              <w:t>. As with a typical report card, if the GPA percentage falls below 70</w:t>
            </w:r>
            <w:r w:rsidR="009E40BB">
              <w:rPr>
                <w:b w:val="0"/>
              </w:rPr>
              <w:t>.00</w:t>
            </w:r>
            <w:r w:rsidR="001159BB">
              <w:rPr>
                <w:b w:val="0"/>
              </w:rPr>
              <w:t xml:space="preserve">%, </w:t>
            </w:r>
            <w:proofErr w:type="gramStart"/>
            <w:r w:rsidR="001159BB">
              <w:rPr>
                <w:b w:val="0"/>
              </w:rPr>
              <w:t>a</w:t>
            </w:r>
            <w:proofErr w:type="gramEnd"/>
            <w:r w:rsidR="001159BB">
              <w:rPr>
                <w:b w:val="0"/>
              </w:rPr>
              <w:t xml:space="preserve"> </w:t>
            </w:r>
            <w:r w:rsidR="00044A78">
              <w:rPr>
                <w:b w:val="0"/>
              </w:rPr>
              <w:t xml:space="preserve">Scholastic Eligibility Form will be required. </w:t>
            </w:r>
          </w:p>
        </w:tc>
      </w:tr>
      <w:tr w:rsidR="00BA0243">
        <w:tc>
          <w:tcPr>
            <w:cnfStyle w:val="001000000000"/>
            <w:tcW w:w="9350" w:type="dxa"/>
          </w:tcPr>
          <w:p w:rsidR="00BA0243" w:rsidRPr="00BA0243" w:rsidRDefault="00BA0243" w:rsidP="001159BB">
            <w:pPr>
              <w:rPr>
                <w:b w:val="0"/>
              </w:rPr>
            </w:pPr>
            <w:r w:rsidRPr="00BA0243">
              <w:rPr>
                <w:b w:val="0"/>
              </w:rPr>
              <w:t xml:space="preserve">In </w:t>
            </w:r>
            <w:r w:rsidR="001159BB">
              <w:rPr>
                <w:b w:val="0"/>
              </w:rPr>
              <w:t xml:space="preserve">BS or Affinity, </w:t>
            </w:r>
            <w:r w:rsidRPr="00BA0243">
              <w:rPr>
                <w:b w:val="0"/>
              </w:rPr>
              <w:t>for Scholastic proof and enter the GPA.  Use a percentage – not a decimal.</w:t>
            </w:r>
          </w:p>
        </w:tc>
      </w:tr>
    </w:tbl>
    <w:p w:rsidR="003D228E" w:rsidRDefault="003D228E"/>
    <w:tbl>
      <w:tblPr>
        <w:tblStyle w:val="GridTable4Accent1"/>
        <w:tblW w:w="0" w:type="auto"/>
        <w:tblLook w:val="04A0"/>
      </w:tblPr>
      <w:tblGrid>
        <w:gridCol w:w="9350"/>
      </w:tblGrid>
      <w:tr w:rsidR="00D92BDF">
        <w:trPr>
          <w:cnfStyle w:val="100000000000"/>
        </w:trPr>
        <w:tc>
          <w:tcPr>
            <w:cnfStyle w:val="001000000000"/>
            <w:tcW w:w="9350" w:type="dxa"/>
          </w:tcPr>
          <w:p w:rsidR="00D92BDF" w:rsidRPr="00D92BDF" w:rsidRDefault="00D92BDF">
            <w:pPr>
              <w:rPr>
                <w:sz w:val="28"/>
                <w:szCs w:val="28"/>
              </w:rPr>
            </w:pPr>
            <w:r w:rsidRPr="00D92BDF">
              <w:rPr>
                <w:sz w:val="28"/>
                <w:szCs w:val="28"/>
              </w:rPr>
              <w:t>IEP/Disabled Participants</w:t>
            </w:r>
          </w:p>
        </w:tc>
      </w:tr>
      <w:tr w:rsidR="00D92BDF">
        <w:trPr>
          <w:cnfStyle w:val="000000100000"/>
        </w:trPr>
        <w:tc>
          <w:tcPr>
            <w:cnfStyle w:val="001000000000"/>
            <w:tcW w:w="9350" w:type="dxa"/>
          </w:tcPr>
          <w:p w:rsidR="00D92BDF" w:rsidRPr="00D92BDF" w:rsidRDefault="007D5C88" w:rsidP="001C1730">
            <w:pPr>
              <w:rPr>
                <w:b w:val="0"/>
              </w:rPr>
            </w:pPr>
            <w:r w:rsidRPr="007D5C88">
              <w:rPr>
                <w:b w:val="0"/>
              </w:rPr>
              <w:t>If an IEP participant turns in a report card, and meets the 70</w:t>
            </w:r>
            <w:r w:rsidR="001C1730">
              <w:rPr>
                <w:b w:val="0"/>
              </w:rPr>
              <w:t>.00</w:t>
            </w:r>
            <w:r w:rsidRPr="007D5C88">
              <w:rPr>
                <w:b w:val="0"/>
              </w:rPr>
              <w:t>% GPA, process as per the Report Card instructions.</w:t>
            </w:r>
          </w:p>
        </w:tc>
      </w:tr>
      <w:tr w:rsidR="00D92BDF">
        <w:tc>
          <w:tcPr>
            <w:cnfStyle w:val="001000000000"/>
            <w:tcW w:w="9350" w:type="dxa"/>
          </w:tcPr>
          <w:p w:rsidR="00D92BDF" w:rsidRPr="007D5C88" w:rsidRDefault="007D5C88" w:rsidP="001C1730">
            <w:pPr>
              <w:rPr>
                <w:b w:val="0"/>
              </w:rPr>
            </w:pPr>
            <w:r w:rsidRPr="007D5C88">
              <w:rPr>
                <w:b w:val="0"/>
              </w:rPr>
              <w:t>If the GPA is less than 70</w:t>
            </w:r>
            <w:r w:rsidR="001C1730">
              <w:rPr>
                <w:b w:val="0"/>
              </w:rPr>
              <w:t>.00</w:t>
            </w:r>
            <w:r w:rsidRPr="007D5C88">
              <w:rPr>
                <w:b w:val="0"/>
              </w:rPr>
              <w:t>% “request” a copy of the summary page (aka top sheet) from the participants IEP report.  Then certify them on the Scholastic Eligibility form. If they do not turn in the required documents, do not cut from the team and contact OEC for direction.</w:t>
            </w:r>
          </w:p>
        </w:tc>
      </w:tr>
    </w:tbl>
    <w:p w:rsidR="00D92BDF" w:rsidRDefault="00D92BDF"/>
    <w:tbl>
      <w:tblPr>
        <w:tblStyle w:val="GridTable4Accent1"/>
        <w:tblW w:w="0" w:type="auto"/>
        <w:tblLook w:val="04A0"/>
      </w:tblPr>
      <w:tblGrid>
        <w:gridCol w:w="9350"/>
      </w:tblGrid>
      <w:tr w:rsidR="007D5C88">
        <w:trPr>
          <w:cnfStyle w:val="100000000000"/>
        </w:trPr>
        <w:tc>
          <w:tcPr>
            <w:cnfStyle w:val="001000000000"/>
            <w:tcW w:w="9350" w:type="dxa"/>
          </w:tcPr>
          <w:p w:rsidR="007D5C88" w:rsidRDefault="007D5C88">
            <w:pPr>
              <w:rPr>
                <w:sz w:val="28"/>
                <w:szCs w:val="28"/>
              </w:rPr>
            </w:pPr>
            <w:r>
              <w:rPr>
                <w:sz w:val="28"/>
                <w:szCs w:val="28"/>
              </w:rPr>
              <w:t>Scholastic Eligibility Form</w:t>
            </w:r>
          </w:p>
          <w:p w:rsidR="007D5C88" w:rsidRPr="007D5C88" w:rsidRDefault="007D5C88">
            <w:pPr>
              <w:rPr>
                <w:sz w:val="28"/>
                <w:szCs w:val="28"/>
              </w:rPr>
            </w:pPr>
            <w:r w:rsidRPr="007D5C88">
              <w:rPr>
                <w:sz w:val="28"/>
                <w:szCs w:val="28"/>
              </w:rPr>
              <w:t>(Required if no Report Card</w:t>
            </w:r>
            <w:r>
              <w:rPr>
                <w:sz w:val="28"/>
                <w:szCs w:val="28"/>
              </w:rPr>
              <w:t xml:space="preserve"> is available or a player has a </w:t>
            </w:r>
            <w:r w:rsidRPr="007D5C88">
              <w:rPr>
                <w:sz w:val="28"/>
                <w:szCs w:val="28"/>
              </w:rPr>
              <w:t>GPA of less than 70%)</w:t>
            </w:r>
          </w:p>
        </w:tc>
      </w:tr>
      <w:tr w:rsidR="007D5C88">
        <w:trPr>
          <w:cnfStyle w:val="000000100000"/>
        </w:trPr>
        <w:tc>
          <w:tcPr>
            <w:cnfStyle w:val="001000000000"/>
            <w:tcW w:w="9350" w:type="dxa"/>
          </w:tcPr>
          <w:p w:rsidR="007D5C88" w:rsidRPr="00F90C16" w:rsidRDefault="001141E7">
            <w:pPr>
              <w:rPr>
                <w:u w:val="single"/>
              </w:rPr>
            </w:pPr>
            <w:r w:rsidRPr="00F90C16">
              <w:rPr>
                <w:u w:val="single"/>
              </w:rPr>
              <w:t>The Scholastic Eligibility Form (SEF) is completed by participant, parent/guardian and Head Coach</w:t>
            </w:r>
          </w:p>
        </w:tc>
      </w:tr>
      <w:tr w:rsidR="007D5C88">
        <w:tc>
          <w:tcPr>
            <w:cnfStyle w:val="001000000000"/>
            <w:tcW w:w="9350" w:type="dxa"/>
          </w:tcPr>
          <w:p w:rsidR="007D5C88" w:rsidRDefault="00424981" w:rsidP="00424981">
            <w:pPr>
              <w:rPr>
                <w:b w:val="0"/>
              </w:rPr>
            </w:pPr>
            <w:r w:rsidRPr="00424981">
              <w:rPr>
                <w:u w:val="single"/>
              </w:rPr>
              <w:t>No Report Card</w:t>
            </w:r>
            <w:r w:rsidRPr="00424981">
              <w:rPr>
                <w:b w:val="0"/>
              </w:rPr>
              <w:t xml:space="preserve"> – If a participant is unable to provide a 201</w:t>
            </w:r>
            <w:r w:rsidR="001159BB">
              <w:rPr>
                <w:b w:val="0"/>
              </w:rPr>
              <w:t>6-</w:t>
            </w:r>
            <w:r w:rsidRPr="00424981">
              <w:rPr>
                <w:b w:val="0"/>
              </w:rPr>
              <w:t>201</w:t>
            </w:r>
            <w:r w:rsidR="001159BB">
              <w:rPr>
                <w:b w:val="0"/>
              </w:rPr>
              <w:t>7</w:t>
            </w:r>
            <w:r w:rsidRPr="00424981">
              <w:rPr>
                <w:b w:val="0"/>
              </w:rPr>
              <w:t xml:space="preserve"> report card by</w:t>
            </w:r>
            <w:r w:rsidR="00B14332">
              <w:rPr>
                <w:b w:val="0"/>
              </w:rPr>
              <w:t xml:space="preserve"> </w:t>
            </w:r>
            <w:r w:rsidR="00B14332" w:rsidRPr="00B14332">
              <w:t>September 2</w:t>
            </w:r>
            <w:r w:rsidR="001159BB">
              <w:t>4</w:t>
            </w:r>
            <w:r w:rsidR="00B14332" w:rsidRPr="00B14332">
              <w:t>, 201</w:t>
            </w:r>
            <w:r w:rsidR="001159BB">
              <w:t>7</w:t>
            </w:r>
            <w:r w:rsidRPr="00424981">
              <w:rPr>
                <w:b w:val="0"/>
              </w:rPr>
              <w:t xml:space="preserve"> he/she must provide a copy of his/her first qua</w:t>
            </w:r>
            <w:r w:rsidR="001159BB">
              <w:rPr>
                <w:b w:val="0"/>
              </w:rPr>
              <w:t xml:space="preserve">rter class schedule for the 2016-2017 </w:t>
            </w:r>
            <w:r w:rsidRPr="00424981">
              <w:rPr>
                <w:b w:val="0"/>
              </w:rPr>
              <w:t>school year, or a letter from the school (on school letterhead) indicating the participant is a student at that school. A copy of this information must be in the Team Book; otherwise they are subject to removal from the team/squad.</w:t>
            </w:r>
            <w:r>
              <w:rPr>
                <w:b w:val="0"/>
              </w:rPr>
              <w:t xml:space="preserve"> The SEF must also be completed. </w:t>
            </w:r>
          </w:p>
          <w:p w:rsidR="00424981" w:rsidRDefault="00424981" w:rsidP="00424981">
            <w:pPr>
              <w:pStyle w:val="ListParagraph"/>
              <w:numPr>
                <w:ilvl w:val="0"/>
                <w:numId w:val="11"/>
              </w:numPr>
              <w:rPr>
                <w:b w:val="0"/>
              </w:rPr>
            </w:pPr>
            <w:r w:rsidRPr="00424981">
              <w:rPr>
                <w:b w:val="0"/>
              </w:rPr>
              <w:t>Original + 2 copies r</w:t>
            </w:r>
            <w:r w:rsidR="001159BB">
              <w:rPr>
                <w:b w:val="0"/>
              </w:rPr>
              <w:t xml:space="preserve">equired. (Original in Team Book, Copy-1 to OEC, and </w:t>
            </w:r>
            <w:r w:rsidRPr="00424981">
              <w:rPr>
                <w:b w:val="0"/>
              </w:rPr>
              <w:t>Copy-2 to Association/City)</w:t>
            </w:r>
            <w:r w:rsidR="001159BB">
              <w:rPr>
                <w:b w:val="0"/>
              </w:rPr>
              <w:t xml:space="preserve"> </w:t>
            </w:r>
            <w:r w:rsidR="001159BB" w:rsidRPr="001159BB">
              <w:t>TOTAL OF 3 COPIES</w:t>
            </w:r>
          </w:p>
          <w:p w:rsidR="00424981" w:rsidRPr="00424981" w:rsidRDefault="00424981" w:rsidP="001159BB">
            <w:pPr>
              <w:pStyle w:val="ListParagraph"/>
              <w:numPr>
                <w:ilvl w:val="0"/>
                <w:numId w:val="11"/>
              </w:numPr>
              <w:rPr>
                <w:b w:val="0"/>
                <w:u w:val="single"/>
              </w:rPr>
            </w:pPr>
            <w:r w:rsidRPr="00424981">
              <w:rPr>
                <w:b w:val="0"/>
                <w:u w:val="single"/>
              </w:rPr>
              <w:t xml:space="preserve">In </w:t>
            </w:r>
            <w:r w:rsidR="001159BB">
              <w:rPr>
                <w:b w:val="0"/>
                <w:u w:val="single"/>
              </w:rPr>
              <w:t>BS/AFFINITY</w:t>
            </w:r>
            <w:r w:rsidRPr="00424981">
              <w:rPr>
                <w:b w:val="0"/>
                <w:u w:val="single"/>
              </w:rPr>
              <w:t xml:space="preserve">, </w:t>
            </w:r>
            <w:r w:rsidR="001159BB">
              <w:rPr>
                <w:b w:val="0"/>
                <w:u w:val="single"/>
              </w:rPr>
              <w:t xml:space="preserve">if there is no report card, then enter the </w:t>
            </w:r>
            <w:r w:rsidRPr="00424981">
              <w:rPr>
                <w:b w:val="0"/>
                <w:u w:val="single"/>
              </w:rPr>
              <w:t xml:space="preserve">GPA </w:t>
            </w:r>
            <w:r w:rsidR="001159BB">
              <w:rPr>
                <w:b w:val="0"/>
                <w:u w:val="single"/>
              </w:rPr>
              <w:t>as</w:t>
            </w:r>
            <w:r w:rsidRPr="00424981">
              <w:rPr>
                <w:b w:val="0"/>
                <w:u w:val="single"/>
              </w:rPr>
              <w:t xml:space="preserve"> 59%. </w:t>
            </w:r>
          </w:p>
        </w:tc>
      </w:tr>
      <w:tr w:rsidR="007D5C88">
        <w:trPr>
          <w:cnfStyle w:val="000000100000"/>
        </w:trPr>
        <w:tc>
          <w:tcPr>
            <w:cnfStyle w:val="001000000000"/>
            <w:tcW w:w="9350" w:type="dxa"/>
          </w:tcPr>
          <w:p w:rsidR="00377E98" w:rsidRDefault="00377E98" w:rsidP="00377E98">
            <w:r w:rsidRPr="00377E98">
              <w:rPr>
                <w:u w:val="single"/>
              </w:rPr>
              <w:t>Report Card with GPA of Under 70</w:t>
            </w:r>
            <w:r w:rsidR="001C1730">
              <w:rPr>
                <w:u w:val="single"/>
              </w:rPr>
              <w:t>.00</w:t>
            </w:r>
            <w:r w:rsidRPr="00377E98">
              <w:rPr>
                <w:u w:val="single"/>
              </w:rPr>
              <w:t>%</w:t>
            </w:r>
            <w:r>
              <w:t xml:space="preserve"> - </w:t>
            </w:r>
            <w:r w:rsidRPr="00377E98">
              <w:rPr>
                <w:b w:val="0"/>
              </w:rPr>
              <w:t>complete the SEF</w:t>
            </w:r>
            <w:r>
              <w:rPr>
                <w:b w:val="0"/>
              </w:rPr>
              <w:t xml:space="preserve"> and Progress Report</w:t>
            </w:r>
          </w:p>
          <w:p w:rsidR="00377E98" w:rsidRPr="00377E98" w:rsidRDefault="00377E98" w:rsidP="00377E98">
            <w:pPr>
              <w:pStyle w:val="ListParagraph"/>
              <w:numPr>
                <w:ilvl w:val="0"/>
                <w:numId w:val="12"/>
              </w:numPr>
              <w:rPr>
                <w:b w:val="0"/>
              </w:rPr>
            </w:pPr>
            <w:r w:rsidRPr="00377E98">
              <w:rPr>
                <w:b w:val="0"/>
              </w:rPr>
              <w:t>A Progress Report will be required to maintain eligibility  (Use the Progress Report on OEC site)</w:t>
            </w:r>
          </w:p>
          <w:p w:rsidR="007D5C88" w:rsidRPr="00377E98" w:rsidRDefault="00377E98" w:rsidP="00377E98">
            <w:pPr>
              <w:pStyle w:val="ListParagraph"/>
              <w:numPr>
                <w:ilvl w:val="0"/>
                <w:numId w:val="13"/>
              </w:numPr>
              <w:rPr>
                <w:b w:val="0"/>
              </w:rPr>
            </w:pPr>
            <w:r w:rsidRPr="00377E98">
              <w:rPr>
                <w:b w:val="0"/>
              </w:rPr>
              <w:t xml:space="preserve">Requirements: Upper portion completed by parent/guardian as the report is at their request), school generated progress report (on school letterhead, signed/dated by School Administrator/teacher must show participants name), or 1st semester report </w:t>
            </w:r>
            <w:r>
              <w:rPr>
                <w:b w:val="0"/>
              </w:rPr>
              <w:t>car</w:t>
            </w:r>
            <w:r w:rsidR="001159BB">
              <w:rPr>
                <w:b w:val="0"/>
              </w:rPr>
              <w:t>d showing dates for fall 2016</w:t>
            </w:r>
            <w:r w:rsidRPr="00377E98">
              <w:rPr>
                <w:b w:val="0"/>
              </w:rPr>
              <w:t xml:space="preserve">. </w:t>
            </w:r>
          </w:p>
        </w:tc>
      </w:tr>
      <w:tr w:rsidR="002F556E">
        <w:tc>
          <w:tcPr>
            <w:cnfStyle w:val="001000000000"/>
            <w:tcW w:w="9350" w:type="dxa"/>
          </w:tcPr>
          <w:p w:rsidR="002F556E" w:rsidRPr="002F556E" w:rsidRDefault="002F556E" w:rsidP="002F556E">
            <w:pPr>
              <w:rPr>
                <w:b w:val="0"/>
              </w:rPr>
            </w:pPr>
            <w:r w:rsidRPr="005C5ABF">
              <w:t>Original Progress Reports are required in the Team Book and must reflect the following</w:t>
            </w:r>
            <w:r w:rsidRPr="002F556E">
              <w:rPr>
                <w:b w:val="0"/>
              </w:rPr>
              <w:t>:</w:t>
            </w:r>
          </w:p>
          <w:p w:rsidR="002F556E" w:rsidRPr="002F556E" w:rsidRDefault="002F556E" w:rsidP="002F556E">
            <w:pPr>
              <w:pStyle w:val="ListParagraph"/>
              <w:numPr>
                <w:ilvl w:val="0"/>
                <w:numId w:val="14"/>
              </w:numPr>
              <w:rPr>
                <w:b w:val="0"/>
              </w:rPr>
            </w:pPr>
            <w:r w:rsidRPr="002F556E">
              <w:rPr>
                <w:b w:val="0"/>
              </w:rPr>
              <w:t xml:space="preserve">All classes. If the participant takes less than five (5) classes, the teacher or administrator needs to date/sign the Progress Report stating he/she only takes “X” </w:t>
            </w:r>
            <w:r w:rsidR="001159BB">
              <w:rPr>
                <w:b w:val="0"/>
              </w:rPr>
              <w:t xml:space="preserve">amount of </w:t>
            </w:r>
            <w:r w:rsidRPr="002F556E">
              <w:rPr>
                <w:b w:val="0"/>
              </w:rPr>
              <w:t>classes.</w:t>
            </w:r>
          </w:p>
          <w:p w:rsidR="002F556E" w:rsidRPr="002F556E" w:rsidRDefault="002F556E" w:rsidP="002F556E">
            <w:pPr>
              <w:pStyle w:val="ListParagraph"/>
              <w:numPr>
                <w:ilvl w:val="0"/>
                <w:numId w:val="14"/>
              </w:numPr>
              <w:rPr>
                <w:b w:val="0"/>
              </w:rPr>
            </w:pPr>
            <w:r w:rsidRPr="002F556E">
              <w:rPr>
                <w:b w:val="0"/>
              </w:rPr>
              <w:t xml:space="preserve">Demonstrate Positive progress in 51% or greater (calculate all classes including PE). </w:t>
            </w:r>
          </w:p>
          <w:p w:rsidR="002F556E" w:rsidRPr="002F556E" w:rsidRDefault="002F556E" w:rsidP="002F556E">
            <w:pPr>
              <w:pStyle w:val="ListParagraph"/>
              <w:numPr>
                <w:ilvl w:val="0"/>
                <w:numId w:val="14"/>
              </w:numPr>
              <w:rPr>
                <w:b w:val="0"/>
              </w:rPr>
            </w:pPr>
            <w:r w:rsidRPr="002F556E">
              <w:rPr>
                <w:b w:val="0"/>
              </w:rPr>
              <w:t>Make 2 copies of progress report (Copy-1 submit to OEC/Copy-2 to Association/City)</w:t>
            </w:r>
          </w:p>
          <w:p w:rsidR="002F556E" w:rsidRPr="002F556E" w:rsidRDefault="002F556E" w:rsidP="002F556E">
            <w:pPr>
              <w:pStyle w:val="ListParagraph"/>
              <w:numPr>
                <w:ilvl w:val="0"/>
                <w:numId w:val="14"/>
              </w:numPr>
              <w:rPr>
                <w:u w:val="single"/>
              </w:rPr>
            </w:pPr>
            <w:r w:rsidRPr="002F556E">
              <w:rPr>
                <w:b w:val="0"/>
              </w:rPr>
              <w:t>Complete lower portion of Scholastic Eligibility Form as needed</w:t>
            </w:r>
          </w:p>
        </w:tc>
      </w:tr>
      <w:tr w:rsidR="006E05DB">
        <w:trPr>
          <w:cnfStyle w:val="000000100000"/>
        </w:trPr>
        <w:tc>
          <w:tcPr>
            <w:cnfStyle w:val="001000000000"/>
            <w:tcW w:w="9350" w:type="dxa"/>
          </w:tcPr>
          <w:p w:rsidR="0078404B" w:rsidRPr="0078404B" w:rsidRDefault="006E05DB" w:rsidP="0078404B">
            <w:pPr>
              <w:rPr>
                <w:b w:val="0"/>
              </w:rPr>
            </w:pPr>
            <w:r w:rsidRPr="006E05DB">
              <w:rPr>
                <w:u w:val="single"/>
              </w:rPr>
              <w:t>SEF Completed and Report Card Available After Certification</w:t>
            </w:r>
            <w:r>
              <w:t xml:space="preserve"> </w:t>
            </w:r>
            <w:r w:rsidRPr="0078404B">
              <w:rPr>
                <w:b w:val="0"/>
              </w:rPr>
              <w:t xml:space="preserve">- </w:t>
            </w:r>
            <w:r w:rsidR="0078404B" w:rsidRPr="0078404B">
              <w:rPr>
                <w:b w:val="0"/>
              </w:rPr>
              <w:t xml:space="preserve">If a participant certifies with a Scholastic Eligibility Form due to Report Cards not being available, report cards may be accepted up thru the last day of certification </w:t>
            </w:r>
            <w:r w:rsidR="00B14332" w:rsidRPr="00B14332">
              <w:rPr>
                <w:i/>
              </w:rPr>
              <w:t>September 2</w:t>
            </w:r>
            <w:r w:rsidR="00532382">
              <w:rPr>
                <w:i/>
              </w:rPr>
              <w:t>4, 2017</w:t>
            </w:r>
            <w:r w:rsidR="0078404B" w:rsidRPr="00B14332">
              <w:rPr>
                <w:i/>
              </w:rPr>
              <w:t xml:space="preserve"> </w:t>
            </w:r>
            <w:r w:rsidR="0078404B" w:rsidRPr="0078404B">
              <w:rPr>
                <w:b w:val="0"/>
              </w:rPr>
              <w:t>as long as GPA is 70</w:t>
            </w:r>
            <w:r w:rsidR="009E40BB">
              <w:rPr>
                <w:b w:val="0"/>
              </w:rPr>
              <w:t>.00</w:t>
            </w:r>
            <w:r w:rsidR="0078404B" w:rsidRPr="0078404B">
              <w:rPr>
                <w:b w:val="0"/>
              </w:rPr>
              <w:t>% or higher and would serve in place of a progress report.</w:t>
            </w:r>
          </w:p>
          <w:p w:rsidR="006E05DB" w:rsidRPr="0078404B" w:rsidRDefault="0078404B" w:rsidP="0078404B">
            <w:pPr>
              <w:pStyle w:val="ListParagraph"/>
              <w:numPr>
                <w:ilvl w:val="0"/>
                <w:numId w:val="13"/>
              </w:numPr>
              <w:rPr>
                <w:b w:val="0"/>
              </w:rPr>
            </w:pPr>
            <w:r w:rsidRPr="0078404B">
              <w:rPr>
                <w:b w:val="0"/>
              </w:rPr>
              <w:t>Report Card is filed in the sleeve in front of the SEF in the Team Book. The Little Scholar Calculation sheet is placed in its normal location. Don’t forget to provide copies to OEC.</w:t>
            </w:r>
          </w:p>
        </w:tc>
      </w:tr>
    </w:tbl>
    <w:p w:rsidR="007D5C88" w:rsidRDefault="007D5C88"/>
    <w:p w:rsidR="001E5AEE" w:rsidRDefault="001E5AEE"/>
    <w:tbl>
      <w:tblPr>
        <w:tblStyle w:val="GridTable4Accent1"/>
        <w:tblW w:w="0" w:type="auto"/>
        <w:tblLook w:val="04A0"/>
      </w:tblPr>
      <w:tblGrid>
        <w:gridCol w:w="9350"/>
      </w:tblGrid>
      <w:tr w:rsidR="001E5AEE">
        <w:trPr>
          <w:cnfStyle w:val="100000000000"/>
        </w:trPr>
        <w:tc>
          <w:tcPr>
            <w:cnfStyle w:val="001000000000"/>
            <w:tcW w:w="9350" w:type="dxa"/>
          </w:tcPr>
          <w:p w:rsidR="001E5AEE" w:rsidRPr="001E5AEE" w:rsidRDefault="001E5AEE">
            <w:pPr>
              <w:rPr>
                <w:sz w:val="28"/>
                <w:szCs w:val="28"/>
              </w:rPr>
            </w:pPr>
            <w:r>
              <w:rPr>
                <w:sz w:val="28"/>
                <w:szCs w:val="28"/>
              </w:rPr>
              <w:t>Additional Tips for Success</w:t>
            </w:r>
          </w:p>
        </w:tc>
      </w:tr>
      <w:tr w:rsidR="001E5AEE">
        <w:trPr>
          <w:cnfStyle w:val="000000100000"/>
        </w:trPr>
        <w:tc>
          <w:tcPr>
            <w:cnfStyle w:val="001000000000"/>
            <w:tcW w:w="9350" w:type="dxa"/>
          </w:tcPr>
          <w:p w:rsidR="001E5AEE" w:rsidRPr="001E5AEE" w:rsidRDefault="001E5AEE">
            <w:pPr>
              <w:rPr>
                <w:b w:val="0"/>
              </w:rPr>
            </w:pPr>
            <w:r>
              <w:rPr>
                <w:b w:val="0"/>
              </w:rPr>
              <w:t xml:space="preserve">Send a reminder to parents as the school year is coming to a close to make </w:t>
            </w:r>
            <w:r w:rsidRPr="00532382">
              <w:t>3 copies</w:t>
            </w:r>
            <w:r>
              <w:rPr>
                <w:b w:val="0"/>
              </w:rPr>
              <w:t xml:space="preserve"> of their participant’s report cards. </w:t>
            </w:r>
          </w:p>
        </w:tc>
      </w:tr>
      <w:tr w:rsidR="001E5AEE">
        <w:tc>
          <w:tcPr>
            <w:cnfStyle w:val="001000000000"/>
            <w:tcW w:w="9350" w:type="dxa"/>
          </w:tcPr>
          <w:p w:rsidR="001E5AEE" w:rsidRPr="001E5AEE" w:rsidRDefault="001E5AEE">
            <w:pPr>
              <w:rPr>
                <w:b w:val="0"/>
              </w:rPr>
            </w:pPr>
            <w:r>
              <w:rPr>
                <w:b w:val="0"/>
              </w:rPr>
              <w:t xml:space="preserve">Stressed over filling out the Excel GPA calculation? It’s OK! It will take a few times to feel comfortable. </w:t>
            </w:r>
          </w:p>
        </w:tc>
      </w:tr>
      <w:tr w:rsidR="001E5AEE">
        <w:trPr>
          <w:cnfStyle w:val="000000100000"/>
        </w:trPr>
        <w:tc>
          <w:tcPr>
            <w:cnfStyle w:val="001000000000"/>
            <w:tcW w:w="9350" w:type="dxa"/>
          </w:tcPr>
          <w:p w:rsidR="001E5AEE" w:rsidRPr="001E5AEE" w:rsidRDefault="001E5AEE">
            <w:pPr>
              <w:rPr>
                <w:b w:val="0"/>
              </w:rPr>
            </w:pPr>
            <w:r>
              <w:rPr>
                <w:b w:val="0"/>
              </w:rPr>
              <w:t>Tenured Little Scholars Chairs can be a wealth of information</w:t>
            </w:r>
            <w:r w:rsidR="00962CEF">
              <w:rPr>
                <w:b w:val="0"/>
              </w:rPr>
              <w:t xml:space="preserve"> – make a friend at training.</w:t>
            </w:r>
          </w:p>
        </w:tc>
      </w:tr>
      <w:tr w:rsidR="001E5AEE">
        <w:tc>
          <w:tcPr>
            <w:cnfStyle w:val="001000000000"/>
            <w:tcW w:w="9350" w:type="dxa"/>
          </w:tcPr>
          <w:p w:rsidR="001E5AEE" w:rsidRPr="00D4568E" w:rsidRDefault="001E5AEE" w:rsidP="00532382">
            <w:pPr>
              <w:rPr>
                <w:u w:val="single"/>
              </w:rPr>
            </w:pPr>
            <w:r w:rsidRPr="00D4568E">
              <w:rPr>
                <w:u w:val="single"/>
              </w:rPr>
              <w:t xml:space="preserve">Enter a percentage </w:t>
            </w:r>
            <w:r w:rsidR="00D4568E" w:rsidRPr="00D4568E">
              <w:rPr>
                <w:u w:val="single"/>
              </w:rPr>
              <w:t>into League One (i.e. enter 90</w:t>
            </w:r>
            <w:r w:rsidR="001C1730">
              <w:rPr>
                <w:u w:val="single"/>
              </w:rPr>
              <w:t>.00</w:t>
            </w:r>
            <w:r w:rsidR="00D4568E" w:rsidRPr="00D4568E">
              <w:rPr>
                <w:u w:val="single"/>
              </w:rPr>
              <w:t>% NOT 3.6)</w:t>
            </w:r>
            <w:r w:rsidR="00962CEF">
              <w:rPr>
                <w:u w:val="single"/>
              </w:rPr>
              <w:t xml:space="preserve">. </w:t>
            </w:r>
          </w:p>
        </w:tc>
      </w:tr>
      <w:tr w:rsidR="00D4568E">
        <w:trPr>
          <w:cnfStyle w:val="000000100000"/>
        </w:trPr>
        <w:tc>
          <w:tcPr>
            <w:cnfStyle w:val="001000000000"/>
            <w:tcW w:w="9350" w:type="dxa"/>
          </w:tcPr>
          <w:p w:rsidR="00D4568E" w:rsidRDefault="00CA35C3">
            <w:pPr>
              <w:rPr>
                <w:b w:val="0"/>
              </w:rPr>
            </w:pPr>
            <w:r>
              <w:rPr>
                <w:b w:val="0"/>
              </w:rPr>
              <w:t xml:space="preserve">Do not wait until the last minute! Start working on the calculations sooner rather than later. </w:t>
            </w:r>
          </w:p>
        </w:tc>
      </w:tr>
      <w:tr w:rsidR="00CA35C3">
        <w:tc>
          <w:tcPr>
            <w:cnfStyle w:val="001000000000"/>
            <w:tcW w:w="9350" w:type="dxa"/>
          </w:tcPr>
          <w:p w:rsidR="00CA35C3" w:rsidRDefault="00962CEF" w:rsidP="00962CEF">
            <w:pPr>
              <w:rPr>
                <w:b w:val="0"/>
              </w:rPr>
            </w:pPr>
            <w:r>
              <w:rPr>
                <w:b w:val="0"/>
              </w:rPr>
              <w:t>Save</w:t>
            </w:r>
            <w:r w:rsidR="00D3209B">
              <w:rPr>
                <w:b w:val="0"/>
              </w:rPr>
              <w:t xml:space="preserve"> file</w:t>
            </w:r>
            <w:r>
              <w:rPr>
                <w:b w:val="0"/>
              </w:rPr>
              <w:t>s</w:t>
            </w:r>
            <w:r w:rsidR="00D3209B">
              <w:rPr>
                <w:b w:val="0"/>
              </w:rPr>
              <w:t xml:space="preserve"> on your computer by team with each participant’s calculation sheet in the folder. This will make referring back to the sheets </w:t>
            </w:r>
            <w:r>
              <w:rPr>
                <w:b w:val="0"/>
              </w:rPr>
              <w:t xml:space="preserve">for each participant </w:t>
            </w:r>
            <w:r w:rsidR="00D3209B">
              <w:rPr>
                <w:b w:val="0"/>
              </w:rPr>
              <w:t xml:space="preserve">and printing copies for All-American </w:t>
            </w:r>
            <w:r>
              <w:rPr>
                <w:b w:val="0"/>
              </w:rPr>
              <w:t xml:space="preserve">Applications </w:t>
            </w:r>
            <w:r w:rsidR="00D3209B">
              <w:rPr>
                <w:b w:val="0"/>
              </w:rPr>
              <w:t>easier.</w:t>
            </w:r>
          </w:p>
        </w:tc>
      </w:tr>
      <w:tr w:rsidR="00874E2E">
        <w:trPr>
          <w:cnfStyle w:val="000000100000"/>
        </w:trPr>
        <w:tc>
          <w:tcPr>
            <w:cnfStyle w:val="001000000000"/>
            <w:tcW w:w="9350" w:type="dxa"/>
          </w:tcPr>
          <w:p w:rsidR="00874E2E" w:rsidRDefault="00874E2E" w:rsidP="00874E2E">
            <w:pPr>
              <w:rPr>
                <w:b w:val="0"/>
              </w:rPr>
            </w:pPr>
            <w:r>
              <w:rPr>
                <w:b w:val="0"/>
              </w:rPr>
              <w:t>Keep a spreadsheet list of all participants (by team) who fall under the 70</w:t>
            </w:r>
            <w:r w:rsidR="005E34D4">
              <w:rPr>
                <w:b w:val="0"/>
              </w:rPr>
              <w:t>.00</w:t>
            </w:r>
            <w:r>
              <w:rPr>
                <w:b w:val="0"/>
              </w:rPr>
              <w:t xml:space="preserve">% minimum. This will make communicating with the coaches easier as to which players need progress reports. Then you can track which progress reports and </w:t>
            </w:r>
            <w:proofErr w:type="spellStart"/>
            <w:r>
              <w:rPr>
                <w:b w:val="0"/>
              </w:rPr>
              <w:t>SEF</w:t>
            </w:r>
            <w:r w:rsidR="00532382">
              <w:rPr>
                <w:b w:val="0"/>
              </w:rPr>
              <w:t>’</w:t>
            </w:r>
            <w:r>
              <w:rPr>
                <w:b w:val="0"/>
              </w:rPr>
              <w:t>s</w:t>
            </w:r>
            <w:proofErr w:type="spellEnd"/>
            <w:r>
              <w:rPr>
                <w:b w:val="0"/>
              </w:rPr>
              <w:t xml:space="preserve"> are missing.</w:t>
            </w:r>
          </w:p>
        </w:tc>
      </w:tr>
      <w:tr w:rsidR="00874E2E">
        <w:tc>
          <w:tcPr>
            <w:cnfStyle w:val="001000000000"/>
            <w:tcW w:w="9350" w:type="dxa"/>
          </w:tcPr>
          <w:p w:rsidR="00874E2E" w:rsidRDefault="00874E2E">
            <w:pPr>
              <w:rPr>
                <w:b w:val="0"/>
              </w:rPr>
            </w:pPr>
            <w:r>
              <w:rPr>
                <w:b w:val="0"/>
              </w:rPr>
              <w:t xml:space="preserve">Similarly, keep a spreadsheet of all the players eligible for All-American and WESCON recognition. You can track the completed applications and follow-up on the missing documents much easier. </w:t>
            </w:r>
            <w:r w:rsidR="00522CB7">
              <w:rPr>
                <w:b w:val="0"/>
              </w:rPr>
              <w:t xml:space="preserve">Your association may want to recognize these participants as well. </w:t>
            </w:r>
          </w:p>
        </w:tc>
      </w:tr>
      <w:tr w:rsidR="00DA2DBE">
        <w:trPr>
          <w:cnfStyle w:val="000000100000"/>
        </w:trPr>
        <w:tc>
          <w:tcPr>
            <w:cnfStyle w:val="001000000000"/>
            <w:tcW w:w="9350" w:type="dxa"/>
          </w:tcPr>
          <w:p w:rsidR="00DA2DBE" w:rsidRDefault="00DA2DBE" w:rsidP="00DA2DBE">
            <w:pPr>
              <w:rPr>
                <w:b w:val="0"/>
              </w:rPr>
            </w:pPr>
            <w:r>
              <w:rPr>
                <w:b w:val="0"/>
              </w:rPr>
              <w:t>Allow yourself time – as you plan out your certification day, determine the last day report cards can be turned in</w:t>
            </w:r>
            <w:r w:rsidR="00532382">
              <w:rPr>
                <w:b w:val="0"/>
              </w:rPr>
              <w:t>,</w:t>
            </w:r>
            <w:r>
              <w:rPr>
                <w:b w:val="0"/>
              </w:rPr>
              <w:t xml:space="preserve"> in order to allow yourself</w:t>
            </w:r>
            <w:r w:rsidR="003A46BA">
              <w:rPr>
                <w:b w:val="0"/>
              </w:rPr>
              <w:t xml:space="preserve"> enough </w:t>
            </w:r>
            <w:r>
              <w:rPr>
                <w:b w:val="0"/>
              </w:rPr>
              <w:t xml:space="preserve">time to complete the grids. Ideally you would want several weeks to work on this. </w:t>
            </w:r>
          </w:p>
        </w:tc>
      </w:tr>
    </w:tbl>
    <w:p w:rsidR="007F4672" w:rsidRDefault="007F4672"/>
    <w:tbl>
      <w:tblPr>
        <w:tblStyle w:val="GridTable4Accent1"/>
        <w:tblW w:w="0" w:type="auto"/>
        <w:tblLook w:val="04A0"/>
      </w:tblPr>
      <w:tblGrid>
        <w:gridCol w:w="9350"/>
      </w:tblGrid>
      <w:tr w:rsidR="00AB3BD2">
        <w:trPr>
          <w:cnfStyle w:val="100000000000"/>
        </w:trPr>
        <w:tc>
          <w:tcPr>
            <w:cnfStyle w:val="001000000000"/>
            <w:tcW w:w="9350" w:type="dxa"/>
          </w:tcPr>
          <w:p w:rsidR="00AB3BD2" w:rsidRPr="00AB3BD2" w:rsidRDefault="00AB3BD2">
            <w:pPr>
              <w:rPr>
                <w:sz w:val="28"/>
                <w:szCs w:val="28"/>
              </w:rPr>
            </w:pPr>
            <w:r>
              <w:rPr>
                <w:sz w:val="28"/>
                <w:szCs w:val="28"/>
              </w:rPr>
              <w:t>All-American Applications</w:t>
            </w:r>
          </w:p>
        </w:tc>
      </w:tr>
      <w:tr w:rsidR="00AB3BD2">
        <w:trPr>
          <w:cnfStyle w:val="000000100000"/>
        </w:trPr>
        <w:tc>
          <w:tcPr>
            <w:cnfStyle w:val="001000000000"/>
            <w:tcW w:w="9350" w:type="dxa"/>
          </w:tcPr>
          <w:p w:rsidR="00AB3BD2" w:rsidRDefault="00AB3BD2" w:rsidP="00AB3BD2">
            <w:r>
              <w:t>REQUIREMENTS:</w:t>
            </w:r>
          </w:p>
          <w:p w:rsidR="00AB3BD2" w:rsidRPr="00AB3BD2" w:rsidRDefault="00AB3BD2" w:rsidP="00AB3BD2">
            <w:pPr>
              <w:pStyle w:val="ListParagraph"/>
              <w:numPr>
                <w:ilvl w:val="0"/>
                <w:numId w:val="15"/>
              </w:numPr>
              <w:rPr>
                <w:b w:val="0"/>
              </w:rPr>
            </w:pPr>
            <w:r w:rsidRPr="00AB3BD2">
              <w:rPr>
                <w:b w:val="0"/>
              </w:rPr>
              <w:t>Fifth (5th) Grade or higher</w:t>
            </w:r>
          </w:p>
          <w:p w:rsidR="00AB3BD2" w:rsidRPr="00AB3BD2" w:rsidRDefault="00AB3BD2" w:rsidP="00AB3BD2">
            <w:pPr>
              <w:pStyle w:val="ListParagraph"/>
              <w:numPr>
                <w:ilvl w:val="0"/>
                <w:numId w:val="15"/>
              </w:numPr>
              <w:rPr>
                <w:b w:val="0"/>
              </w:rPr>
            </w:pPr>
            <w:r w:rsidRPr="00AB3BD2">
              <w:rPr>
                <w:b w:val="0"/>
              </w:rPr>
              <w:t>GPA of 96</w:t>
            </w:r>
            <w:r w:rsidR="001C1730">
              <w:rPr>
                <w:b w:val="0"/>
              </w:rPr>
              <w:t>.00%</w:t>
            </w:r>
            <w:r w:rsidRPr="00AB3BD2">
              <w:rPr>
                <w:b w:val="0"/>
              </w:rPr>
              <w:t xml:space="preserve"> or higher (entire school year)</w:t>
            </w:r>
          </w:p>
          <w:p w:rsidR="00AB3BD2" w:rsidRPr="00AB3BD2" w:rsidRDefault="00AB3BD2" w:rsidP="00AB3BD2">
            <w:pPr>
              <w:pStyle w:val="ListParagraph"/>
              <w:numPr>
                <w:ilvl w:val="0"/>
                <w:numId w:val="15"/>
              </w:numPr>
              <w:rPr>
                <w:b w:val="0"/>
              </w:rPr>
            </w:pPr>
            <w:r w:rsidRPr="00AB3BD2">
              <w:rPr>
                <w:b w:val="0"/>
              </w:rPr>
              <w:t xml:space="preserve">Completed (in detail) National All American Application </w:t>
            </w:r>
            <w:r w:rsidR="0008017B">
              <w:rPr>
                <w:b w:val="0"/>
              </w:rPr>
              <w:t>(completed by participant and parents)</w:t>
            </w:r>
          </w:p>
          <w:p w:rsidR="00AB3BD2" w:rsidRPr="00AB3BD2" w:rsidRDefault="00AB3BD2" w:rsidP="00AB3BD2">
            <w:pPr>
              <w:pStyle w:val="ListParagraph"/>
              <w:numPr>
                <w:ilvl w:val="0"/>
                <w:numId w:val="15"/>
              </w:numPr>
              <w:rPr>
                <w:b w:val="0"/>
              </w:rPr>
            </w:pPr>
            <w:r w:rsidRPr="00AB3BD2">
              <w:rPr>
                <w:b w:val="0"/>
              </w:rPr>
              <w:t>Completed (in detail) Addendum (and additional Addendum if needed).</w:t>
            </w:r>
          </w:p>
          <w:p w:rsidR="00AB3BD2" w:rsidRPr="00AB3BD2" w:rsidRDefault="00AB3BD2" w:rsidP="00AB3BD2">
            <w:pPr>
              <w:pStyle w:val="ListParagraph"/>
              <w:numPr>
                <w:ilvl w:val="0"/>
                <w:numId w:val="15"/>
              </w:numPr>
              <w:rPr>
                <w:b w:val="0"/>
              </w:rPr>
            </w:pPr>
            <w:r w:rsidRPr="00AB3BD2">
              <w:rPr>
                <w:b w:val="0"/>
              </w:rPr>
              <w:t>Copy of the Full year report card showing participant’s name, school year 201</w:t>
            </w:r>
            <w:r w:rsidR="00532382">
              <w:rPr>
                <w:b w:val="0"/>
              </w:rPr>
              <w:t>6-</w:t>
            </w:r>
            <w:r w:rsidRPr="00AB3BD2">
              <w:rPr>
                <w:b w:val="0"/>
              </w:rPr>
              <w:t>201</w:t>
            </w:r>
            <w:r w:rsidR="00532382">
              <w:rPr>
                <w:b w:val="0"/>
              </w:rPr>
              <w:t>7</w:t>
            </w:r>
            <w:r w:rsidRPr="00AB3BD2">
              <w:rPr>
                <w:b w:val="0"/>
              </w:rPr>
              <w:t xml:space="preserve"> and grade the participant was in 201</w:t>
            </w:r>
            <w:r w:rsidR="00532382">
              <w:rPr>
                <w:b w:val="0"/>
              </w:rPr>
              <w:t>6-</w:t>
            </w:r>
            <w:r w:rsidRPr="00AB3BD2">
              <w:rPr>
                <w:b w:val="0"/>
              </w:rPr>
              <w:t>201</w:t>
            </w:r>
            <w:r w:rsidR="00532382">
              <w:rPr>
                <w:b w:val="0"/>
              </w:rPr>
              <w:t>7.</w:t>
            </w:r>
          </w:p>
          <w:p w:rsidR="00AB3BD2" w:rsidRPr="00AB3BD2" w:rsidRDefault="00AB3BD2" w:rsidP="00AB3BD2">
            <w:pPr>
              <w:pStyle w:val="ListParagraph"/>
              <w:numPr>
                <w:ilvl w:val="0"/>
                <w:numId w:val="15"/>
              </w:numPr>
              <w:rPr>
                <w:b w:val="0"/>
              </w:rPr>
            </w:pPr>
            <w:r w:rsidRPr="00AB3BD2">
              <w:rPr>
                <w:b w:val="0"/>
              </w:rPr>
              <w:t>Once All American Form is completed and turned in, it is considered locked – DO NOT ADD ANY ITEMS TO THE FORM. DO NOT ALTER THE FORM</w:t>
            </w:r>
          </w:p>
          <w:p w:rsidR="00AB3BD2" w:rsidRPr="00AB3BD2" w:rsidRDefault="00AB3BD2" w:rsidP="00AB3BD2">
            <w:pPr>
              <w:pStyle w:val="ListParagraph"/>
              <w:numPr>
                <w:ilvl w:val="0"/>
                <w:numId w:val="15"/>
              </w:numPr>
              <w:rPr>
                <w:b w:val="0"/>
              </w:rPr>
            </w:pPr>
            <w:r w:rsidRPr="00AB3BD2">
              <w:rPr>
                <w:b w:val="0"/>
              </w:rPr>
              <w:t>Association Contact listed ONLY. DO NOT insert the League (OEC) Scholastic Directors (Your L</w:t>
            </w:r>
            <w:r w:rsidR="0008017B">
              <w:rPr>
                <w:b w:val="0"/>
              </w:rPr>
              <w:t xml:space="preserve">ittle </w:t>
            </w:r>
            <w:r w:rsidRPr="00AB3BD2">
              <w:rPr>
                <w:b w:val="0"/>
              </w:rPr>
              <w:t>S</w:t>
            </w:r>
            <w:r w:rsidR="0008017B">
              <w:rPr>
                <w:b w:val="0"/>
              </w:rPr>
              <w:t>cholar</w:t>
            </w:r>
            <w:r w:rsidRPr="00AB3BD2">
              <w:rPr>
                <w:b w:val="0"/>
              </w:rPr>
              <w:t xml:space="preserve"> information is required)</w:t>
            </w:r>
          </w:p>
          <w:p w:rsidR="00AB3BD2" w:rsidRPr="00AB3BD2" w:rsidRDefault="00AB3BD2" w:rsidP="00AB3BD2">
            <w:pPr>
              <w:pStyle w:val="ListParagraph"/>
              <w:numPr>
                <w:ilvl w:val="0"/>
                <w:numId w:val="15"/>
              </w:numPr>
              <w:rPr>
                <w:b w:val="0"/>
              </w:rPr>
            </w:pPr>
            <w:r w:rsidRPr="00AB3BD2">
              <w:rPr>
                <w:b w:val="0"/>
              </w:rPr>
              <w:t>Please do not retype the All American Forms – OK to receive them messy</w:t>
            </w:r>
          </w:p>
          <w:p w:rsidR="00AB3BD2" w:rsidRPr="00AB3BD2" w:rsidRDefault="00AB3BD2" w:rsidP="00AB3BD2">
            <w:pPr>
              <w:pStyle w:val="ListParagraph"/>
              <w:numPr>
                <w:ilvl w:val="0"/>
                <w:numId w:val="15"/>
              </w:numPr>
              <w:rPr>
                <w:b w:val="0"/>
              </w:rPr>
            </w:pPr>
            <w:r w:rsidRPr="00AB3BD2">
              <w:rPr>
                <w:b w:val="0"/>
              </w:rPr>
              <w:t>Do Not Include Sports on the Addendum (Extra-Curricular activities</w:t>
            </w:r>
            <w:r>
              <w:rPr>
                <w:b w:val="0"/>
              </w:rPr>
              <w:t xml:space="preserve"> can be</w:t>
            </w:r>
            <w:r w:rsidRPr="00AB3BD2">
              <w:rPr>
                <w:b w:val="0"/>
              </w:rPr>
              <w:t xml:space="preserve"> bowling, little league etc.)</w:t>
            </w:r>
          </w:p>
          <w:p w:rsidR="00AB3BD2" w:rsidRPr="00AB3BD2" w:rsidRDefault="00AB3BD2" w:rsidP="00AB3BD2">
            <w:pPr>
              <w:pStyle w:val="ListParagraph"/>
              <w:numPr>
                <w:ilvl w:val="0"/>
                <w:numId w:val="15"/>
              </w:numPr>
              <w:rPr>
                <w:b w:val="0"/>
              </w:rPr>
            </w:pPr>
            <w:r w:rsidRPr="00AB3BD2">
              <w:rPr>
                <w:b w:val="0"/>
              </w:rPr>
              <w:t>Be thorough – tell us everything.</w:t>
            </w:r>
          </w:p>
          <w:p w:rsidR="00AB3BD2" w:rsidRPr="00AB3BD2" w:rsidRDefault="00AB3BD2" w:rsidP="00AB3BD2">
            <w:pPr>
              <w:pStyle w:val="ListParagraph"/>
              <w:numPr>
                <w:ilvl w:val="0"/>
                <w:numId w:val="15"/>
              </w:numPr>
              <w:rPr>
                <w:b w:val="0"/>
              </w:rPr>
            </w:pPr>
            <w:r w:rsidRPr="00AB3BD2">
              <w:rPr>
                <w:b w:val="0"/>
              </w:rPr>
              <w:t>Signature</w:t>
            </w:r>
            <w:r w:rsidR="00532382">
              <w:rPr>
                <w:b w:val="0"/>
              </w:rPr>
              <w:t>s</w:t>
            </w:r>
            <w:r w:rsidRPr="00AB3BD2">
              <w:rPr>
                <w:b w:val="0"/>
              </w:rPr>
              <w:t xml:space="preserve"> are required from the parent</w:t>
            </w:r>
            <w:r w:rsidR="00532382">
              <w:rPr>
                <w:b w:val="0"/>
              </w:rPr>
              <w:t xml:space="preserve"> and player prior to submitting!</w:t>
            </w:r>
          </w:p>
          <w:p w:rsidR="00AB3BD2" w:rsidRPr="00AB3BD2" w:rsidRDefault="00AB3BD2" w:rsidP="00AB3BD2">
            <w:pPr>
              <w:pStyle w:val="ListParagraph"/>
              <w:numPr>
                <w:ilvl w:val="0"/>
                <w:numId w:val="15"/>
              </w:numPr>
              <w:rPr>
                <w:b w:val="0"/>
              </w:rPr>
            </w:pPr>
            <w:proofErr w:type="gramStart"/>
            <w:r w:rsidRPr="00AB3BD2">
              <w:rPr>
                <w:b w:val="0"/>
              </w:rPr>
              <w:t>Grading System criteria by national office is only known to Nationals</w:t>
            </w:r>
            <w:proofErr w:type="gramEnd"/>
            <w:r w:rsidRPr="00AB3BD2">
              <w:rPr>
                <w:b w:val="0"/>
              </w:rPr>
              <w:t>.</w:t>
            </w:r>
          </w:p>
          <w:p w:rsidR="00AB3BD2" w:rsidRPr="00AB3BD2" w:rsidRDefault="00AB3BD2" w:rsidP="00AB3BD2">
            <w:pPr>
              <w:pStyle w:val="ListParagraph"/>
              <w:numPr>
                <w:ilvl w:val="0"/>
                <w:numId w:val="15"/>
              </w:numPr>
              <w:rPr>
                <w:b w:val="0"/>
              </w:rPr>
            </w:pPr>
            <w:r w:rsidRPr="00AB3BD2">
              <w:rPr>
                <w:b w:val="0"/>
              </w:rPr>
              <w:t>Currently Only 8th Grade and higher scholars are eligible for scholarships.</w:t>
            </w:r>
          </w:p>
          <w:p w:rsidR="00AB3BD2" w:rsidRPr="00AB3BD2" w:rsidRDefault="00AB3BD2" w:rsidP="00AB3BD2">
            <w:pPr>
              <w:pStyle w:val="ListParagraph"/>
              <w:numPr>
                <w:ilvl w:val="0"/>
                <w:numId w:val="15"/>
              </w:numPr>
            </w:pPr>
            <w:r w:rsidRPr="00AB3BD2">
              <w:rPr>
                <w:b w:val="0"/>
              </w:rPr>
              <w:t>Once a scholar has won the top prize at the National level, the scholar is no longer eligible to win it again.</w:t>
            </w:r>
          </w:p>
        </w:tc>
      </w:tr>
    </w:tbl>
    <w:p w:rsidR="00AB3BD2" w:rsidRDefault="00AB3BD2"/>
    <w:p w:rsidR="0047678C" w:rsidRDefault="0047678C"/>
    <w:tbl>
      <w:tblPr>
        <w:tblStyle w:val="GridTable4Accent1"/>
        <w:tblW w:w="0" w:type="auto"/>
        <w:tblLook w:val="04A0"/>
      </w:tblPr>
      <w:tblGrid>
        <w:gridCol w:w="9350"/>
      </w:tblGrid>
      <w:tr w:rsidR="0047678C">
        <w:trPr>
          <w:cnfStyle w:val="100000000000"/>
        </w:trPr>
        <w:tc>
          <w:tcPr>
            <w:cnfStyle w:val="001000000000"/>
            <w:tcW w:w="9350" w:type="dxa"/>
          </w:tcPr>
          <w:p w:rsidR="0047678C" w:rsidRPr="0047678C" w:rsidRDefault="0047678C">
            <w:pPr>
              <w:rPr>
                <w:sz w:val="28"/>
                <w:szCs w:val="28"/>
              </w:rPr>
            </w:pPr>
            <w:r>
              <w:rPr>
                <w:sz w:val="28"/>
                <w:szCs w:val="28"/>
              </w:rPr>
              <w:t>WESCON Regional Application Submittal</w:t>
            </w:r>
          </w:p>
        </w:tc>
      </w:tr>
      <w:tr w:rsidR="0047678C">
        <w:trPr>
          <w:cnfStyle w:val="000000100000"/>
        </w:trPr>
        <w:tc>
          <w:tcPr>
            <w:cnfStyle w:val="001000000000"/>
            <w:tcW w:w="9350" w:type="dxa"/>
          </w:tcPr>
          <w:p w:rsidR="0047678C" w:rsidRPr="0047678C" w:rsidRDefault="0047678C" w:rsidP="0047678C">
            <w:r w:rsidRPr="0047678C">
              <w:t>WESCON REQUIREMENTS:</w:t>
            </w:r>
          </w:p>
          <w:p w:rsidR="0047678C" w:rsidRPr="0047678C" w:rsidRDefault="0047678C" w:rsidP="0047678C">
            <w:pPr>
              <w:rPr>
                <w:b w:val="0"/>
              </w:rPr>
            </w:pPr>
            <w:r w:rsidRPr="0047678C">
              <w:rPr>
                <w:b w:val="0"/>
              </w:rPr>
              <w:t>Eighth (8th) Grade or higher</w:t>
            </w:r>
          </w:p>
          <w:p w:rsidR="0047678C" w:rsidRPr="0047678C" w:rsidRDefault="0047678C" w:rsidP="0047678C">
            <w:pPr>
              <w:rPr>
                <w:b w:val="0"/>
              </w:rPr>
            </w:pPr>
            <w:r w:rsidRPr="0047678C">
              <w:rPr>
                <w:b w:val="0"/>
              </w:rPr>
              <w:t xml:space="preserve">Completed National All American Application </w:t>
            </w:r>
          </w:p>
          <w:p w:rsidR="00532382" w:rsidRDefault="0047678C" w:rsidP="001C1730">
            <w:pPr>
              <w:rPr>
                <w:b w:val="0"/>
                <w:i/>
                <w:color w:val="FF0000"/>
              </w:rPr>
            </w:pPr>
            <w:r w:rsidRPr="0047678C">
              <w:rPr>
                <w:b w:val="0"/>
              </w:rPr>
              <w:t xml:space="preserve">ESSAY:  </w:t>
            </w:r>
            <w:r w:rsidR="00532382" w:rsidRPr="00562C5D">
              <w:rPr>
                <w:b w:val="0"/>
                <w:i/>
                <w:color w:val="FF0000"/>
              </w:rPr>
              <w:t xml:space="preserve">“How has Pop Warner taught me to display </w:t>
            </w:r>
            <w:r w:rsidR="00532382" w:rsidRPr="00CE74C4">
              <w:rPr>
                <w:b w:val="0"/>
                <w:i/>
                <w:color w:val="FF0000"/>
              </w:rPr>
              <w:t>teamwork</w:t>
            </w:r>
            <w:r w:rsidR="00532382" w:rsidRPr="00562C5D">
              <w:rPr>
                <w:b w:val="0"/>
                <w:i/>
                <w:color w:val="FF0000"/>
              </w:rPr>
              <w:t xml:space="preserve"> and grow individually?”</w:t>
            </w:r>
          </w:p>
          <w:p w:rsidR="0047678C" w:rsidRPr="0047678C" w:rsidRDefault="001C1730" w:rsidP="00532382">
            <w:pPr>
              <w:rPr>
                <w:b w:val="0"/>
              </w:rPr>
            </w:pPr>
            <w:r w:rsidRPr="001C1730">
              <w:rPr>
                <w:b w:val="0"/>
              </w:rPr>
              <w:t>(Please give an example of both)</w:t>
            </w:r>
            <w:r w:rsidR="00532382">
              <w:rPr>
                <w:b w:val="0"/>
              </w:rPr>
              <w:t xml:space="preserve"> </w:t>
            </w:r>
            <w:r w:rsidR="0047678C" w:rsidRPr="0047678C">
              <w:rPr>
                <w:b w:val="0"/>
              </w:rPr>
              <w:t>Up to one page in length</w:t>
            </w:r>
            <w:r w:rsidR="00532382">
              <w:rPr>
                <w:b w:val="0"/>
              </w:rPr>
              <w:t>, single or double-</w:t>
            </w:r>
            <w:r w:rsidR="0047678C" w:rsidRPr="0047678C">
              <w:rPr>
                <w:b w:val="0"/>
              </w:rPr>
              <w:t>spaced. The essay must include the applicant’s first/last name, Association and show their League name as “OEC”.</w:t>
            </w:r>
          </w:p>
        </w:tc>
      </w:tr>
    </w:tbl>
    <w:p w:rsidR="006E74DB" w:rsidRDefault="006E74DB"/>
    <w:tbl>
      <w:tblPr>
        <w:tblStyle w:val="GridTable4Accent1"/>
        <w:tblW w:w="0" w:type="auto"/>
        <w:tblLook w:val="04A0"/>
      </w:tblPr>
      <w:tblGrid>
        <w:gridCol w:w="9350"/>
      </w:tblGrid>
      <w:tr w:rsidR="00967499">
        <w:trPr>
          <w:cnfStyle w:val="100000000000"/>
        </w:trPr>
        <w:tc>
          <w:tcPr>
            <w:cnfStyle w:val="001000000000"/>
            <w:tcW w:w="9350" w:type="dxa"/>
          </w:tcPr>
          <w:p w:rsidR="00967499" w:rsidRPr="00967499" w:rsidRDefault="00967499" w:rsidP="00E277B4">
            <w:pPr>
              <w:rPr>
                <w:sz w:val="28"/>
                <w:szCs w:val="28"/>
              </w:rPr>
            </w:pPr>
            <w:r>
              <w:rPr>
                <w:sz w:val="28"/>
                <w:szCs w:val="28"/>
              </w:rPr>
              <w:t>Submittal Process</w:t>
            </w:r>
            <w:r w:rsidR="00704C70">
              <w:rPr>
                <w:sz w:val="28"/>
                <w:szCs w:val="28"/>
              </w:rPr>
              <w:t xml:space="preserve"> for All-American and WESCON Applications</w:t>
            </w:r>
          </w:p>
        </w:tc>
      </w:tr>
      <w:tr w:rsidR="00967499">
        <w:trPr>
          <w:cnfStyle w:val="000000100000"/>
          <w:trHeight w:val="2708"/>
        </w:trPr>
        <w:tc>
          <w:tcPr>
            <w:cnfStyle w:val="001000000000"/>
            <w:tcW w:w="9350" w:type="dxa"/>
          </w:tcPr>
          <w:p w:rsidR="00967499" w:rsidRDefault="00967499" w:rsidP="00967499">
            <w:r>
              <w:t>SUBMITTAL PACKAGE IS TO BE IN THIS ORDER:</w:t>
            </w:r>
          </w:p>
          <w:p w:rsidR="00967499" w:rsidRPr="00967499" w:rsidRDefault="00967499" w:rsidP="00967499">
            <w:pPr>
              <w:pStyle w:val="ListParagraph"/>
              <w:numPr>
                <w:ilvl w:val="0"/>
                <w:numId w:val="16"/>
              </w:numPr>
              <w:rPr>
                <w:b w:val="0"/>
              </w:rPr>
            </w:pPr>
            <w:r w:rsidRPr="00967499">
              <w:rPr>
                <w:b w:val="0"/>
              </w:rPr>
              <w:t>Essay (if applicable)</w:t>
            </w:r>
          </w:p>
          <w:p w:rsidR="00967499" w:rsidRPr="00967499" w:rsidRDefault="00967499" w:rsidP="00967499">
            <w:pPr>
              <w:pStyle w:val="ListParagraph"/>
              <w:numPr>
                <w:ilvl w:val="0"/>
                <w:numId w:val="16"/>
              </w:numPr>
              <w:rPr>
                <w:b w:val="0"/>
              </w:rPr>
            </w:pPr>
            <w:r w:rsidRPr="00967499">
              <w:rPr>
                <w:b w:val="0"/>
              </w:rPr>
              <w:t>National All American Application</w:t>
            </w:r>
          </w:p>
          <w:p w:rsidR="00967499" w:rsidRPr="00967499" w:rsidRDefault="00967499" w:rsidP="00967499">
            <w:pPr>
              <w:pStyle w:val="ListParagraph"/>
              <w:numPr>
                <w:ilvl w:val="0"/>
                <w:numId w:val="16"/>
              </w:numPr>
              <w:rPr>
                <w:b w:val="0"/>
              </w:rPr>
            </w:pPr>
            <w:r w:rsidRPr="00967499">
              <w:rPr>
                <w:b w:val="0"/>
              </w:rPr>
              <w:t>Addendum</w:t>
            </w:r>
          </w:p>
          <w:p w:rsidR="00967499" w:rsidRPr="00967499" w:rsidRDefault="00967499" w:rsidP="00967499">
            <w:pPr>
              <w:pStyle w:val="ListParagraph"/>
              <w:numPr>
                <w:ilvl w:val="0"/>
                <w:numId w:val="16"/>
              </w:numPr>
              <w:rPr>
                <w:b w:val="0"/>
              </w:rPr>
            </w:pPr>
            <w:r w:rsidRPr="00967499">
              <w:rPr>
                <w:b w:val="0"/>
              </w:rPr>
              <w:t>Additional Addendum (if this is blank, please remove from package)</w:t>
            </w:r>
          </w:p>
          <w:p w:rsidR="00967499" w:rsidRPr="00967499" w:rsidRDefault="00967499" w:rsidP="00967499">
            <w:pPr>
              <w:pStyle w:val="ListParagraph"/>
              <w:numPr>
                <w:ilvl w:val="0"/>
                <w:numId w:val="16"/>
              </w:numPr>
              <w:rPr>
                <w:b w:val="0"/>
              </w:rPr>
            </w:pPr>
            <w:r w:rsidRPr="00967499">
              <w:rPr>
                <w:b w:val="0"/>
              </w:rPr>
              <w:t>Full Year Report Card</w:t>
            </w:r>
          </w:p>
          <w:p w:rsidR="00967499" w:rsidRPr="00967499" w:rsidRDefault="00967499" w:rsidP="00967499">
            <w:pPr>
              <w:pStyle w:val="ListParagraph"/>
              <w:numPr>
                <w:ilvl w:val="0"/>
                <w:numId w:val="16"/>
              </w:numPr>
              <w:rPr>
                <w:b w:val="0"/>
              </w:rPr>
            </w:pPr>
            <w:r w:rsidRPr="00967499">
              <w:rPr>
                <w:b w:val="0"/>
              </w:rPr>
              <w:t xml:space="preserve">The calculation page(s) </w:t>
            </w:r>
          </w:p>
          <w:p w:rsidR="00967499" w:rsidRDefault="00967499" w:rsidP="00967499">
            <w:r>
              <w:t>INSTRUCTIONS TO SUBMIT TO OEC:</w:t>
            </w:r>
          </w:p>
          <w:p w:rsidR="00967499" w:rsidRPr="00967499" w:rsidRDefault="00967499" w:rsidP="00967499">
            <w:pPr>
              <w:pStyle w:val="ListParagraph"/>
              <w:numPr>
                <w:ilvl w:val="0"/>
                <w:numId w:val="17"/>
              </w:numPr>
              <w:rPr>
                <w:b w:val="0"/>
              </w:rPr>
            </w:pPr>
            <w:r w:rsidRPr="00967499">
              <w:rPr>
                <w:b w:val="0"/>
              </w:rPr>
              <w:t>All applications are to be sorted by football/cheer, by Grade Level (5TH</w:t>
            </w:r>
            <w:proofErr w:type="gramStart"/>
            <w:r w:rsidRPr="00967499">
              <w:rPr>
                <w:b w:val="0"/>
              </w:rPr>
              <w:t>,  6TH</w:t>
            </w:r>
            <w:proofErr w:type="gramEnd"/>
            <w:r w:rsidRPr="00967499">
              <w:rPr>
                <w:b w:val="0"/>
              </w:rPr>
              <w:t>, 7TH, 8TH) &amp; in alphabetical order</w:t>
            </w:r>
          </w:p>
          <w:p w:rsidR="00967499" w:rsidRPr="00967499" w:rsidRDefault="00967499" w:rsidP="00967499">
            <w:pPr>
              <w:pStyle w:val="ListParagraph"/>
              <w:numPr>
                <w:ilvl w:val="0"/>
                <w:numId w:val="17"/>
              </w:numPr>
              <w:rPr>
                <w:b w:val="0"/>
              </w:rPr>
            </w:pPr>
            <w:r w:rsidRPr="00967499">
              <w:rPr>
                <w:b w:val="0"/>
              </w:rPr>
              <w:t xml:space="preserve">Place applications in a manila envelope and Title the Envelope “National All American Applications”. In addition, please include your Association Name and LS Contact Information (Name, email &amp; Phone #) on the envelope. </w:t>
            </w:r>
          </w:p>
          <w:p w:rsidR="00967499" w:rsidRPr="00967499" w:rsidRDefault="00967499" w:rsidP="00967499">
            <w:pPr>
              <w:pStyle w:val="ListParagraph"/>
              <w:numPr>
                <w:ilvl w:val="0"/>
                <w:numId w:val="17"/>
              </w:numPr>
            </w:pPr>
            <w:r w:rsidRPr="00967499">
              <w:rPr>
                <w:b w:val="0"/>
              </w:rPr>
              <w:t>Place applications in a manila envelope and Title the Envelope “WESCON All American Applications”. In addition, please include your Association Name and LS Contact Information (Name, email &amp; Phone #) on the envelope.</w:t>
            </w:r>
          </w:p>
        </w:tc>
      </w:tr>
      <w:tr w:rsidR="002B75A2">
        <w:trPr>
          <w:trHeight w:val="620"/>
        </w:trPr>
        <w:tc>
          <w:tcPr>
            <w:cnfStyle w:val="001000000000"/>
            <w:tcW w:w="9350" w:type="dxa"/>
          </w:tcPr>
          <w:p w:rsidR="002B75A2" w:rsidRDefault="002B75A2" w:rsidP="00967499">
            <w:pPr>
              <w:rPr>
                <w:color w:val="FF0000"/>
                <w:sz w:val="28"/>
                <w:szCs w:val="28"/>
              </w:rPr>
            </w:pPr>
          </w:p>
          <w:p w:rsidR="002B75A2" w:rsidRPr="002B75A2" w:rsidRDefault="002B75A2" w:rsidP="001C1730">
            <w:pPr>
              <w:rPr>
                <w:color w:val="FF0000"/>
                <w:sz w:val="28"/>
                <w:szCs w:val="28"/>
              </w:rPr>
            </w:pPr>
            <w:r>
              <w:rPr>
                <w:color w:val="FF0000"/>
                <w:sz w:val="28"/>
                <w:szCs w:val="28"/>
              </w:rPr>
              <w:t xml:space="preserve">All Applications are due: </w:t>
            </w:r>
            <w:r w:rsidR="00B14332" w:rsidRPr="00B14332">
              <w:rPr>
                <w:sz w:val="28"/>
                <w:szCs w:val="28"/>
              </w:rPr>
              <w:t>September</w:t>
            </w:r>
            <w:r w:rsidR="00B14332">
              <w:rPr>
                <w:sz w:val="28"/>
                <w:szCs w:val="28"/>
              </w:rPr>
              <w:t xml:space="preserve"> </w:t>
            </w:r>
            <w:r w:rsidR="00B14332" w:rsidRPr="00B14332">
              <w:rPr>
                <w:sz w:val="28"/>
                <w:szCs w:val="28"/>
              </w:rPr>
              <w:t>2</w:t>
            </w:r>
            <w:r w:rsidR="00532382">
              <w:rPr>
                <w:sz w:val="28"/>
                <w:szCs w:val="28"/>
              </w:rPr>
              <w:t>4</w:t>
            </w:r>
            <w:r w:rsidR="00B14332" w:rsidRPr="00B14332">
              <w:rPr>
                <w:sz w:val="28"/>
                <w:szCs w:val="28"/>
              </w:rPr>
              <w:t>, 201</w:t>
            </w:r>
            <w:r w:rsidR="00532382">
              <w:rPr>
                <w:sz w:val="28"/>
                <w:szCs w:val="28"/>
              </w:rPr>
              <w:t>7</w:t>
            </w:r>
          </w:p>
        </w:tc>
      </w:tr>
    </w:tbl>
    <w:p w:rsidR="00967499" w:rsidRDefault="00967499"/>
    <w:p w:rsidR="00492A22" w:rsidRDefault="00492A22"/>
    <w:sectPr w:rsidR="00492A22" w:rsidSect="00A0510C">
      <w:headerReference w:type="default" r:id="rId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9BB" w:rsidRDefault="001159BB" w:rsidP="00D925FE">
      <w:pPr>
        <w:spacing w:after="0" w:line="240" w:lineRule="auto"/>
      </w:pPr>
      <w:r>
        <w:separator/>
      </w:r>
    </w:p>
  </w:endnote>
  <w:endnote w:type="continuationSeparator" w:id="0">
    <w:p w:rsidR="001159BB" w:rsidRDefault="001159BB" w:rsidP="00D92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394083"/>
      <w:docPartObj>
        <w:docPartGallery w:val="Page Numbers (Bottom of Page)"/>
        <w:docPartUnique/>
      </w:docPartObj>
    </w:sdtPr>
    <w:sdtEndPr>
      <w:rPr>
        <w:noProof/>
      </w:rPr>
    </w:sdtEndPr>
    <w:sdtContent>
      <w:p w:rsidR="001159BB" w:rsidRDefault="001159BB">
        <w:pPr>
          <w:pStyle w:val="Footer"/>
          <w:jc w:val="right"/>
        </w:pPr>
        <w:fldSimple w:instr=" PAGE   \* MERGEFORMAT ">
          <w:r w:rsidR="00532382">
            <w:rPr>
              <w:noProof/>
            </w:rPr>
            <w:t>1</w:t>
          </w:r>
        </w:fldSimple>
      </w:p>
    </w:sdtContent>
  </w:sdt>
  <w:p w:rsidR="001159BB" w:rsidRDefault="001159B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9BB" w:rsidRDefault="001159BB" w:rsidP="00D925FE">
      <w:pPr>
        <w:spacing w:after="0" w:line="240" w:lineRule="auto"/>
      </w:pPr>
      <w:r>
        <w:separator/>
      </w:r>
    </w:p>
  </w:footnote>
  <w:footnote w:type="continuationSeparator" w:id="0">
    <w:p w:rsidR="001159BB" w:rsidRDefault="001159BB" w:rsidP="00D925F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BB" w:rsidRPr="00D925FE" w:rsidRDefault="001159BB" w:rsidP="00D925FE">
    <w:pPr>
      <w:pStyle w:val="Header"/>
      <w:jc w:val="center"/>
      <w:rPr>
        <w:sz w:val="36"/>
        <w:szCs w:val="36"/>
      </w:rPr>
    </w:pPr>
    <w:r>
      <w:rPr>
        <w:sz w:val="36"/>
        <w:szCs w:val="36"/>
      </w:rPr>
      <w:t>2017 OEC Little Scholars Best Practices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1DF4"/>
    <w:multiLevelType w:val="hybridMultilevel"/>
    <w:tmpl w:val="B53E8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175E6"/>
    <w:multiLevelType w:val="hybridMultilevel"/>
    <w:tmpl w:val="9864B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90954"/>
    <w:multiLevelType w:val="hybridMultilevel"/>
    <w:tmpl w:val="0990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C2741"/>
    <w:multiLevelType w:val="hybridMultilevel"/>
    <w:tmpl w:val="5EF0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953EE"/>
    <w:multiLevelType w:val="hybridMultilevel"/>
    <w:tmpl w:val="5212D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73A8C"/>
    <w:multiLevelType w:val="hybridMultilevel"/>
    <w:tmpl w:val="76BC7A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E5994"/>
    <w:multiLevelType w:val="hybridMultilevel"/>
    <w:tmpl w:val="881C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0081B"/>
    <w:multiLevelType w:val="hybridMultilevel"/>
    <w:tmpl w:val="516056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1E26D3"/>
    <w:multiLevelType w:val="hybridMultilevel"/>
    <w:tmpl w:val="58FAE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C14E8"/>
    <w:multiLevelType w:val="hybridMultilevel"/>
    <w:tmpl w:val="61F0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C4FD2"/>
    <w:multiLevelType w:val="hybridMultilevel"/>
    <w:tmpl w:val="F1F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969A0"/>
    <w:multiLevelType w:val="hybridMultilevel"/>
    <w:tmpl w:val="39304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594938"/>
    <w:multiLevelType w:val="hybridMultilevel"/>
    <w:tmpl w:val="6D1E8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96415"/>
    <w:multiLevelType w:val="hybridMultilevel"/>
    <w:tmpl w:val="7330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573F4"/>
    <w:multiLevelType w:val="hybridMultilevel"/>
    <w:tmpl w:val="4E4E95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5B10F2"/>
    <w:multiLevelType w:val="hybridMultilevel"/>
    <w:tmpl w:val="7BD2BC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707E5"/>
    <w:multiLevelType w:val="hybridMultilevel"/>
    <w:tmpl w:val="2C62F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5"/>
  </w:num>
  <w:num w:numId="5">
    <w:abstractNumId w:val="9"/>
  </w:num>
  <w:num w:numId="6">
    <w:abstractNumId w:val="3"/>
  </w:num>
  <w:num w:numId="7">
    <w:abstractNumId w:val="10"/>
  </w:num>
  <w:num w:numId="8">
    <w:abstractNumId w:val="4"/>
  </w:num>
  <w:num w:numId="9">
    <w:abstractNumId w:val="7"/>
  </w:num>
  <w:num w:numId="10">
    <w:abstractNumId w:val="8"/>
  </w:num>
  <w:num w:numId="11">
    <w:abstractNumId w:val="15"/>
  </w:num>
  <w:num w:numId="12">
    <w:abstractNumId w:val="14"/>
  </w:num>
  <w:num w:numId="13">
    <w:abstractNumId w:val="11"/>
  </w:num>
  <w:num w:numId="14">
    <w:abstractNumId w:val="0"/>
  </w:num>
  <w:num w:numId="15">
    <w:abstractNumId w:val="16"/>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20"/>
  <w:characterSpacingControl w:val="doNotCompress"/>
  <w:footnotePr>
    <w:footnote w:id="-1"/>
    <w:footnote w:id="0"/>
  </w:footnotePr>
  <w:endnotePr>
    <w:endnote w:id="-1"/>
    <w:endnote w:id="0"/>
  </w:endnotePr>
  <w:compat/>
  <w:rsids>
    <w:rsidRoot w:val="00D925FE"/>
    <w:rsid w:val="000012E7"/>
    <w:rsid w:val="00021883"/>
    <w:rsid w:val="00044A78"/>
    <w:rsid w:val="0008017B"/>
    <w:rsid w:val="000B1CEA"/>
    <w:rsid w:val="000E1FB6"/>
    <w:rsid w:val="001141E7"/>
    <w:rsid w:val="001159BB"/>
    <w:rsid w:val="00167F65"/>
    <w:rsid w:val="001C1730"/>
    <w:rsid w:val="001D3DF4"/>
    <w:rsid w:val="001D73CF"/>
    <w:rsid w:val="001E5AEE"/>
    <w:rsid w:val="00262FAA"/>
    <w:rsid w:val="002942AB"/>
    <w:rsid w:val="002B75A2"/>
    <w:rsid w:val="002F2C4D"/>
    <w:rsid w:val="002F556E"/>
    <w:rsid w:val="00306193"/>
    <w:rsid w:val="00377E98"/>
    <w:rsid w:val="003836E2"/>
    <w:rsid w:val="003A46BA"/>
    <w:rsid w:val="003D228E"/>
    <w:rsid w:val="00424981"/>
    <w:rsid w:val="00446EB9"/>
    <w:rsid w:val="0044713B"/>
    <w:rsid w:val="0047678C"/>
    <w:rsid w:val="00492A22"/>
    <w:rsid w:val="00510D32"/>
    <w:rsid w:val="00522CB7"/>
    <w:rsid w:val="00532382"/>
    <w:rsid w:val="00544E54"/>
    <w:rsid w:val="005C5ABF"/>
    <w:rsid w:val="005E34D4"/>
    <w:rsid w:val="005E7C55"/>
    <w:rsid w:val="00632D08"/>
    <w:rsid w:val="00680C42"/>
    <w:rsid w:val="0069779C"/>
    <w:rsid w:val="006C4E7F"/>
    <w:rsid w:val="006E05DB"/>
    <w:rsid w:val="006E74DB"/>
    <w:rsid w:val="00704C70"/>
    <w:rsid w:val="00726DD5"/>
    <w:rsid w:val="00740635"/>
    <w:rsid w:val="0078404B"/>
    <w:rsid w:val="00785EE0"/>
    <w:rsid w:val="007C08D2"/>
    <w:rsid w:val="007D5C88"/>
    <w:rsid w:val="007F4672"/>
    <w:rsid w:val="00874E2E"/>
    <w:rsid w:val="00962CEF"/>
    <w:rsid w:val="00967499"/>
    <w:rsid w:val="009D66D6"/>
    <w:rsid w:val="009E40BB"/>
    <w:rsid w:val="00A0510C"/>
    <w:rsid w:val="00A35DC7"/>
    <w:rsid w:val="00AA68E8"/>
    <w:rsid w:val="00AB12FE"/>
    <w:rsid w:val="00AB3BD2"/>
    <w:rsid w:val="00B14332"/>
    <w:rsid w:val="00B242D8"/>
    <w:rsid w:val="00BA0243"/>
    <w:rsid w:val="00BF1C52"/>
    <w:rsid w:val="00BF32C6"/>
    <w:rsid w:val="00C217AE"/>
    <w:rsid w:val="00C47240"/>
    <w:rsid w:val="00CA35C3"/>
    <w:rsid w:val="00CF1E36"/>
    <w:rsid w:val="00D3209B"/>
    <w:rsid w:val="00D4568E"/>
    <w:rsid w:val="00D6455C"/>
    <w:rsid w:val="00D925FE"/>
    <w:rsid w:val="00D92BDF"/>
    <w:rsid w:val="00DA2DBE"/>
    <w:rsid w:val="00E277B4"/>
    <w:rsid w:val="00EC2BF5"/>
    <w:rsid w:val="00EF5EFD"/>
    <w:rsid w:val="00F01F17"/>
    <w:rsid w:val="00F90C16"/>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3" type="connector" idref="#Straight Arrow Connector 3"/>
        <o:r id="V:Rule4"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92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5FE"/>
  </w:style>
  <w:style w:type="paragraph" w:styleId="Footer">
    <w:name w:val="footer"/>
    <w:basedOn w:val="Normal"/>
    <w:link w:val="FooterChar"/>
    <w:uiPriority w:val="99"/>
    <w:unhideWhenUsed/>
    <w:rsid w:val="00D92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5FE"/>
  </w:style>
  <w:style w:type="table" w:styleId="TableGrid">
    <w:name w:val="Table Grid"/>
    <w:basedOn w:val="TableNormal"/>
    <w:uiPriority w:val="39"/>
    <w:rsid w:val="00D92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D925F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5">
    <w:name w:val="Grid Table 1 Light Accent 5"/>
    <w:basedOn w:val="TableNormal"/>
    <w:uiPriority w:val="46"/>
    <w:rsid w:val="00D925FE"/>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3">
    <w:name w:val="Grid Table 4 Accent 3"/>
    <w:basedOn w:val="TableNormal"/>
    <w:uiPriority w:val="49"/>
    <w:rsid w:val="00BF32C6"/>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3Accent1">
    <w:name w:val="List Table 3 Accent 1"/>
    <w:basedOn w:val="TableNormal"/>
    <w:uiPriority w:val="48"/>
    <w:rsid w:val="00BF32C6"/>
    <w:pPr>
      <w:spacing w:after="0" w:line="240" w:lineRule="auto"/>
    </w:p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6ColorfulAccent1">
    <w:name w:val="List Table 6 Colorful Accent 1"/>
    <w:basedOn w:val="TableNormal"/>
    <w:uiPriority w:val="51"/>
    <w:rsid w:val="00BF32C6"/>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1">
    <w:name w:val="List Table 1 Light Accent 1"/>
    <w:basedOn w:val="TableNormal"/>
    <w:uiPriority w:val="46"/>
    <w:rsid w:val="00BF32C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BF32C6"/>
    <w:pPr>
      <w:ind w:left="720"/>
      <w:contextualSpacing/>
    </w:pPr>
  </w:style>
  <w:style w:type="table" w:customStyle="1" w:styleId="GridTable1LightAccent1">
    <w:name w:val="Grid Table 1 Light Accent 1"/>
    <w:basedOn w:val="TableNormal"/>
    <w:uiPriority w:val="46"/>
    <w:rsid w:val="00C217AE"/>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5">
    <w:name w:val="Grid Table 4 Accent 5"/>
    <w:basedOn w:val="TableNormal"/>
    <w:uiPriority w:val="49"/>
    <w:rsid w:val="003836E2"/>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
    <w:name w:val="Grid Table 6 Colorful Accent 5"/>
    <w:basedOn w:val="TableNormal"/>
    <w:uiPriority w:val="51"/>
    <w:rsid w:val="003836E2"/>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
    <w:name w:val="Grid Table 4 Accent 1"/>
    <w:basedOn w:val="TableNormal"/>
    <w:uiPriority w:val="49"/>
    <w:rsid w:val="003836E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AA6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8E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1872</Words>
  <Characters>10676</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Alteryx</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Fish</dc:creator>
  <cp:keywords/>
  <dc:description/>
  <cp:lastModifiedBy>Joseph Tagaloa</cp:lastModifiedBy>
  <cp:revision>2</cp:revision>
  <cp:lastPrinted>2016-05-09T21:06:00Z</cp:lastPrinted>
  <dcterms:created xsi:type="dcterms:W3CDTF">2017-06-03T08:21:00Z</dcterms:created>
  <dcterms:modified xsi:type="dcterms:W3CDTF">2017-06-03T08:21:00Z</dcterms:modified>
</cp:coreProperties>
</file>